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F506D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6D0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6D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6D0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6D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407336" w:rsidRPr="00F506D0" w:rsidRDefault="004073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506D0">
        <w:rPr>
          <w:rFonts w:ascii="Times New Roman" w:eastAsia="Calibri" w:hAnsi="Times New Roman" w:cs="Times New Roman"/>
          <w:sz w:val="28"/>
          <w:szCs w:val="28"/>
        </w:rPr>
        <w:t>20</w:t>
      </w:r>
      <w:r w:rsidR="00A83C54" w:rsidRPr="00F506D0">
        <w:rPr>
          <w:rFonts w:ascii="Times New Roman" w:eastAsia="Calibri" w:hAnsi="Times New Roman" w:cs="Times New Roman"/>
          <w:sz w:val="28"/>
          <w:szCs w:val="28"/>
        </w:rPr>
        <w:t>20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07336" w:rsidRPr="00F506D0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ab/>
      </w: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УТВЕРЖДАЮ</w:t>
      </w:r>
    </w:p>
    <w:p w:rsidR="00407336" w:rsidRPr="00F506D0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Предметно-цикловая комиссия                         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F506D0">
        <w:rPr>
          <w:rFonts w:ascii="Times New Roman" w:eastAsia="Calibri" w:hAnsi="Times New Roman" w:cs="Times New Roman"/>
          <w:sz w:val="28"/>
          <w:szCs w:val="28"/>
        </w:rPr>
        <w:t>Зам. директора по Т/О</w:t>
      </w:r>
    </w:p>
    <w:p w:rsidR="00407336" w:rsidRPr="00F506D0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  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506D0">
        <w:rPr>
          <w:rFonts w:ascii="Times New Roman" w:eastAsia="Calibri" w:hAnsi="Times New Roman" w:cs="Times New Roman"/>
          <w:sz w:val="28"/>
          <w:szCs w:val="28"/>
        </w:rPr>
        <w:t>___________ Котенева С.Б</w:t>
      </w:r>
    </w:p>
    <w:p w:rsidR="00407336" w:rsidRPr="00F506D0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Pr="00F506D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506D0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A83C54" w:rsidRPr="00F506D0">
        <w:rPr>
          <w:rFonts w:ascii="Times New Roman" w:eastAsia="Calibri" w:hAnsi="Times New Roman" w:cs="Times New Roman"/>
          <w:sz w:val="28"/>
          <w:szCs w:val="28"/>
        </w:rPr>
        <w:t>20</w:t>
      </w: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г.                        «___</w:t>
      </w:r>
      <w:proofErr w:type="gramStart"/>
      <w:r w:rsidRPr="00F506D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506D0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A83C54" w:rsidRPr="00F506D0">
        <w:rPr>
          <w:rFonts w:ascii="Times New Roman" w:eastAsia="Calibri" w:hAnsi="Times New Roman" w:cs="Times New Roman"/>
          <w:sz w:val="28"/>
          <w:szCs w:val="28"/>
        </w:rPr>
        <w:t>20</w:t>
      </w: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07336" w:rsidRPr="00F506D0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3E4040"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051D"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А.В. Тимофеева</w:t>
      </w:r>
    </w:p>
    <w:p w:rsidR="00407336" w:rsidRPr="00F506D0" w:rsidRDefault="000F06C3" w:rsidP="003E404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3E4040" w:rsidRPr="00F506D0" w:rsidRDefault="003E4040" w:rsidP="003E404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Е.С. </w:t>
      </w:r>
      <w:r w:rsidR="004B09CE"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</w:t>
      </w:r>
    </w:p>
    <w:p w:rsidR="003E4040" w:rsidRPr="00F506D0" w:rsidRDefault="003E4040" w:rsidP="003E404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3E4040" w:rsidRPr="00F506D0" w:rsidRDefault="003E4040" w:rsidP="003E40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07336" w:rsidRPr="00F506D0" w:rsidRDefault="000F06C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06D0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407336" w:rsidRPr="00F506D0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F06C3" w:rsidRPr="00F506D0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F506D0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407336" w:rsidRPr="00F506D0" w:rsidRDefault="000F06C3">
      <w:pPr>
        <w:pStyle w:val="af8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Pr="00F506D0">
        <w:rPr>
          <w:rFonts w:ascii="Times New Roman" w:eastAsia="Calibri" w:hAnsi="Times New Roman" w:cs="Times New Roman"/>
          <w:sz w:val="28"/>
          <w:szCs w:val="28"/>
        </w:rPr>
        <w:tab/>
      </w:r>
    </w:p>
    <w:p w:rsidR="00407336" w:rsidRPr="00F506D0" w:rsidRDefault="00813250">
      <w:pPr>
        <w:pStyle w:val="af8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8" w:tooltip="Current Document" w:history="1">
        <w:r w:rsidR="000F06C3" w:rsidRPr="00F506D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="000F06C3" w:rsidRPr="00F506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07336" w:rsidRPr="00F506D0" w:rsidRDefault="00813250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19" w:tooltip="Current Document" w:history="1">
        <w:r w:rsidR="000F06C3" w:rsidRPr="00F506D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0F06C3" w:rsidRPr="00F506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07336" w:rsidRPr="00F506D0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407336" w:rsidRPr="00F506D0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Условия реализации учебной дисциплины </w:t>
      </w:r>
    </w:p>
    <w:p w:rsidR="00407336" w:rsidRPr="00F506D0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7336" w:rsidRPr="00F506D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07336" w:rsidRPr="00F506D0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0F06C3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1.1 Область применения рабочей программы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дисциплины по выбору обучающихся «Технология современного трудоустройства» является частью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06D0">
        <w:rPr>
          <w:rFonts w:ascii="Times New Roman" w:eastAsia="Calibri" w:hAnsi="Times New Roman" w:cs="Times New Roman"/>
          <w:sz w:val="28"/>
          <w:szCs w:val="28"/>
        </w:rPr>
        <w:t>освоения ОПОП СПО по профессиям социально-экономического профиля в рамках получения среднего общего образования.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 образовательной программы:</w:t>
      </w: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сциплины по выбору обучающихся </w:t>
      </w: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входит в общеобразовательный цикл дополнительных учебных дисциплин по выбору обучающихся ФГОС СОО. 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1.3 Цели и задачи учебной дисциплины - требования к результатам освоения учебной дисциплины: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54051D" w:rsidRPr="00F506D0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F506D0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407336" w:rsidRPr="00F506D0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изучение и анализ рынка труда;</w:t>
      </w:r>
    </w:p>
    <w:p w:rsidR="00407336" w:rsidRPr="00F506D0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формирование умений и навыков к самостоятельному поиску работы;</w:t>
      </w:r>
    </w:p>
    <w:p w:rsidR="00407336" w:rsidRPr="00F506D0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407336" w:rsidRPr="00F506D0" w:rsidRDefault="00783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 xml:space="preserve">ОК 05. </w:t>
      </w:r>
      <w:r w:rsidR="000F06C3" w:rsidRPr="00F506D0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07336" w:rsidRPr="00F506D0" w:rsidRDefault="000F06C3" w:rsidP="004B09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407336" w:rsidRPr="00F506D0" w:rsidRDefault="000F06C3" w:rsidP="004B0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ОК 11. Планировать пре</w:t>
      </w:r>
      <w:r w:rsidR="004B09CE" w:rsidRPr="00F506D0">
        <w:rPr>
          <w:rFonts w:ascii="Times New Roman" w:hAnsi="Times New Roman" w:cs="Times New Roman"/>
          <w:sz w:val="28"/>
          <w:szCs w:val="28"/>
        </w:rPr>
        <w:t>дпринимательскую деятельность в пр</w:t>
      </w:r>
      <w:r w:rsidRPr="00F506D0">
        <w:rPr>
          <w:rFonts w:ascii="Times New Roman" w:hAnsi="Times New Roman" w:cs="Times New Roman"/>
          <w:sz w:val="28"/>
          <w:szCs w:val="28"/>
        </w:rPr>
        <w:t>офессиональной сфере.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6D0">
        <w:rPr>
          <w:rFonts w:ascii="Times New Roman" w:hAnsi="Times New Roman"/>
          <w:sz w:val="28"/>
          <w:szCs w:val="28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F506D0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F506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анализировать рынок труда;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осуществлять поиск и отбор вакансий;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составлять резюме и карьерный план;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формировать портфолио выпускника;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вести телефонные разговоры с работодателями;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проводить собеседование.</w:t>
      </w: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F506D0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F506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основные понятия в сфере трудоустройства;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требования к современному специалисту;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виды карьеры;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требования к составлению профессионального портфолио и резюме;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виды собеседования и специфику их проведения;</w:t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- источники поиска работы.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Введение. Предмет, цели и задачи учебной дисциплины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Предмет, цели и задачи дисциплины. </w:t>
      </w:r>
    </w:p>
    <w:p w:rsidR="00EA4333" w:rsidRPr="00F506D0" w:rsidRDefault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EA4333" w:rsidRPr="00F506D0" w:rsidRDefault="00EA4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Состояние рынка труда. </w:t>
      </w:r>
    </w:p>
    <w:p w:rsidR="00407336" w:rsidRPr="00F506D0" w:rsidRDefault="00EA4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Требования к современному специалисту.</w:t>
      </w:r>
    </w:p>
    <w:p w:rsidR="00EA4333" w:rsidRPr="00F506D0" w:rsidRDefault="00EA43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Основные понятия профессиональной деятельности</w:t>
      </w:r>
    </w:p>
    <w:p w:rsidR="000F06C3" w:rsidRPr="00F506D0" w:rsidRDefault="000F06C3" w:rsidP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1.1. </w:t>
      </w:r>
      <w:r w:rsidR="00EA4333" w:rsidRPr="00F506D0">
        <w:rPr>
          <w:rFonts w:ascii="Times New Roman" w:eastAsia="Times New Roman" w:hAnsi="Times New Roman" w:cs="Times New Roman"/>
          <w:bCs/>
          <w:sz w:val="28"/>
          <w:szCs w:val="28"/>
        </w:rPr>
        <w:t>Построение карьеры</w:t>
      </w:r>
    </w:p>
    <w:p w:rsidR="00EA4333" w:rsidRPr="00F506D0" w:rsidRDefault="00EA433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0F06C3" w:rsidRPr="00F506D0" w:rsidRDefault="000F06C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1.2. </w:t>
      </w:r>
      <w:r w:rsidR="00EA4333" w:rsidRPr="00F506D0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Профессиональное самоопределение</w:t>
      </w:r>
    </w:p>
    <w:p w:rsidR="000F06C3" w:rsidRPr="00F506D0" w:rsidRDefault="000F06C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</w:t>
      </w:r>
    </w:p>
    <w:p w:rsidR="00B213AB" w:rsidRPr="00F506D0" w:rsidRDefault="00B213AB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="00783E8F"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эффективного трудоустройства</w:t>
      </w:r>
    </w:p>
    <w:p w:rsidR="00B213AB" w:rsidRPr="00F506D0" w:rsidRDefault="00B213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2.1. Этапы трудоустройства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Основные этапы. Правила поиска работы.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2.2. Определение круга вакансий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2.3. Источники информации о рабочих местах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F506D0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2.4. Рынок труда для студентов и выпускников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</w:t>
      </w:r>
      <w:r w:rsidR="00783E8F" w:rsidRPr="00F506D0">
        <w:rPr>
          <w:rFonts w:ascii="Times New Roman" w:eastAsia="Times New Roman" w:hAnsi="Times New Roman" w:cs="Times New Roman"/>
          <w:sz w:val="28"/>
          <w:szCs w:val="28"/>
        </w:rPr>
        <w:t xml:space="preserve">озиции невысокой квалификации, </w:t>
      </w:r>
      <w:r w:rsidRPr="00F506D0">
        <w:rPr>
          <w:rFonts w:ascii="Times New Roman" w:eastAsia="Times New Roman" w:hAnsi="Times New Roman" w:cs="Times New Roman"/>
          <w:sz w:val="28"/>
          <w:szCs w:val="28"/>
        </w:rPr>
        <w:t>различные программы стажировок, программы набора молодых специалистов на постоянные позиции в крупные компании.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Формы первичного отбора кандидатов на вакансии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3.1. Составление резюме и рекомендательных писем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3.2. Составление автобиографии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3.3. Составление деловых писем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сопроводительного письма. Правила оформления </w:t>
      </w:r>
      <w:r w:rsidRPr="00F506D0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сопроводительных писем. Составление рекомендательного письма.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3.4. Анкетирование, тестирование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3.5. Телефонные переговоры с работодателями                  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3.6. Собеседование                     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 в трудоустройстве, виды собеседований. «Презентация» специалиста во время собеседования.</w:t>
      </w:r>
    </w:p>
    <w:p w:rsidR="00407336" w:rsidRPr="00F506D0" w:rsidRDefault="00407336" w:rsidP="0048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Карьерное портфолио студента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4.1. Понятие, структура и предназначение портфолио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4.2. Электронный вариант портфолио, эссе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333" w:rsidRPr="00F506D0" w:rsidRDefault="000F06C3" w:rsidP="00EA43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 Проф</w:t>
      </w:r>
      <w:r w:rsidR="00EA4333"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ессиональный </w:t>
      </w: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</w:t>
      </w:r>
      <w:r w:rsidR="00EA4333" w:rsidRPr="00F506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процессе трудоустройства</w:t>
      </w:r>
    </w:p>
    <w:p w:rsidR="00EA4333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5.1.    </w:t>
      </w:r>
      <w:r w:rsidR="00EA4333" w:rsidRPr="00F506D0">
        <w:rPr>
          <w:rFonts w:ascii="Times New Roman" w:eastAsia="Times New Roman" w:hAnsi="Times New Roman" w:cs="Times New Roman"/>
          <w:sz w:val="28"/>
          <w:szCs w:val="28"/>
        </w:rPr>
        <w:t>Из истории развития профессии графический дизайнер</w:t>
      </w:r>
    </w:p>
    <w:p w:rsidR="00EA4333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5.2.    </w:t>
      </w:r>
      <w:r w:rsidR="00EA4333" w:rsidRPr="00F506D0">
        <w:rPr>
          <w:rFonts w:ascii="Times New Roman" w:eastAsia="Times New Roman" w:hAnsi="Times New Roman" w:cs="Times New Roman"/>
          <w:sz w:val="28"/>
          <w:szCs w:val="28"/>
        </w:rPr>
        <w:t xml:space="preserve"> Основные требования к профессии</w:t>
      </w:r>
      <w:r w:rsidR="002E138B" w:rsidRPr="00F506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138B" w:rsidRPr="00F506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E138B" w:rsidRPr="00F506D0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профессионально-важные качества. </w:t>
      </w:r>
      <w:proofErr w:type="spellStart"/>
      <w:r w:rsidR="002E138B" w:rsidRPr="00F506D0">
        <w:rPr>
          <w:rFonts w:ascii="Times New Roman" w:eastAsia="Times New Roman" w:hAnsi="Times New Roman" w:cs="Times New Roman"/>
          <w:bCs/>
          <w:sz w:val="28"/>
          <w:szCs w:val="24"/>
        </w:rPr>
        <w:t>Профстандарт</w:t>
      </w:r>
      <w:proofErr w:type="spellEnd"/>
      <w:r w:rsidR="002E138B" w:rsidRPr="00F506D0">
        <w:rPr>
          <w:rFonts w:ascii="Times New Roman" w:eastAsia="Times New Roman" w:hAnsi="Times New Roman" w:cs="Times New Roman"/>
          <w:bCs/>
          <w:sz w:val="28"/>
          <w:szCs w:val="24"/>
        </w:rPr>
        <w:t xml:space="preserve"> «Графический дизайнер».</w:t>
      </w:r>
    </w:p>
    <w:p w:rsidR="00EA4333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5.3.    </w:t>
      </w:r>
      <w:r w:rsidR="00EA4333" w:rsidRPr="00F506D0">
        <w:rPr>
          <w:rFonts w:ascii="Times New Roman" w:eastAsia="Calibri" w:hAnsi="Times New Roman" w:cs="Times New Roman"/>
          <w:bCs/>
          <w:sz w:val="28"/>
          <w:szCs w:val="28"/>
        </w:rPr>
        <w:t xml:space="preserve">Профессиональные компетенции графического дизайнера </w:t>
      </w:r>
    </w:p>
    <w:p w:rsidR="00EA4333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5.4.    </w:t>
      </w:r>
      <w:r w:rsidR="00EA4333" w:rsidRPr="00F506D0">
        <w:rPr>
          <w:rFonts w:ascii="Times New Roman" w:eastAsia="Calibri" w:hAnsi="Times New Roman" w:cs="Times New Roman"/>
          <w:bCs/>
          <w:sz w:val="28"/>
          <w:szCs w:val="28"/>
        </w:rPr>
        <w:t>Основные направления деятельности графического дизайнера</w:t>
      </w:r>
    </w:p>
    <w:p w:rsidR="000A3206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5.5.    </w:t>
      </w:r>
      <w:r w:rsidR="00EA4333" w:rsidRPr="00F506D0">
        <w:rPr>
          <w:rFonts w:ascii="Times New Roman" w:eastAsia="Calibri" w:hAnsi="Times New Roman" w:cs="Times New Roman"/>
          <w:bCs/>
          <w:sz w:val="28"/>
          <w:szCs w:val="28"/>
        </w:rPr>
        <w:t>Имидж делового человека</w:t>
      </w:r>
    </w:p>
    <w:p w:rsidR="00EA4333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5.6.    </w:t>
      </w:r>
      <w:r w:rsidR="00EA4333" w:rsidRPr="00F506D0">
        <w:rPr>
          <w:rFonts w:ascii="Times New Roman" w:eastAsia="Calibri" w:hAnsi="Times New Roman" w:cs="Times New Roman"/>
          <w:bCs/>
          <w:sz w:val="28"/>
          <w:szCs w:val="28"/>
        </w:rPr>
        <w:t>Адаптация на новом рабочем месте</w:t>
      </w:r>
    </w:p>
    <w:p w:rsidR="00A13FA2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>Тема 5.7</w:t>
      </w:r>
      <w:r w:rsidRPr="00F506D0">
        <w:rPr>
          <w:rFonts w:ascii="Times New Roman" w:eastAsia="Times New Roman" w:hAnsi="Times New Roman" w:cs="Times New Roman"/>
          <w:bCs/>
          <w:sz w:val="32"/>
          <w:szCs w:val="28"/>
        </w:rPr>
        <w:t xml:space="preserve">.    </w:t>
      </w:r>
      <w:r w:rsidRPr="00F506D0">
        <w:rPr>
          <w:rFonts w:ascii="Times New Roman" w:eastAsia="Calibri" w:hAnsi="Times New Roman" w:cs="Times New Roman"/>
          <w:bCs/>
          <w:sz w:val="28"/>
          <w:szCs w:val="28"/>
        </w:rPr>
        <w:t>Диагностика общих способностей человека и интеллекта</w:t>
      </w:r>
      <w:r w:rsidR="002E138B" w:rsidRPr="00F506D0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E138B"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 Эмоциональный интеллект</w:t>
      </w:r>
      <w:r w:rsidR="00484DDB" w:rsidRPr="00F506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13FA2" w:rsidRPr="00F506D0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5.8.    </w:t>
      </w:r>
      <w:r w:rsidR="00D37DB6" w:rsidRPr="00F506D0">
        <w:rPr>
          <w:rFonts w:ascii="Times New Roman" w:eastAsia="Times New Roman" w:hAnsi="Times New Roman" w:cs="Times New Roman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6. Нормативно-правовое обеспечение эффективного трудоустройства</w:t>
      </w:r>
    </w:p>
    <w:p w:rsidR="00B213AB" w:rsidRPr="00F506D0" w:rsidRDefault="00B213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Тема 6.1. Основы трудового законодательства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 Порядок приема на работу, причины и порядок увольнения по Трудовому кодексу.</w:t>
      </w:r>
    </w:p>
    <w:p w:rsidR="00407336" w:rsidRPr="00F506D0" w:rsidRDefault="000F06C3" w:rsidP="00DD4A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 xml:space="preserve">Тема 6.2. </w:t>
      </w:r>
      <w:r w:rsidRPr="00F506D0">
        <w:rPr>
          <w:rFonts w:ascii="Times New Roman" w:hAnsi="Times New Roman"/>
          <w:bCs/>
          <w:sz w:val="28"/>
          <w:szCs w:val="28"/>
        </w:rPr>
        <w:t xml:space="preserve">Составление и оформление документов. Договоры при приеме на </w:t>
      </w:r>
      <w:r w:rsidRPr="00F506D0">
        <w:rPr>
          <w:rFonts w:ascii="Times New Roman" w:hAnsi="Times New Roman"/>
          <w:bCs/>
          <w:sz w:val="28"/>
          <w:szCs w:val="28"/>
        </w:rPr>
        <w:lastRenderedPageBreak/>
        <w:t>работу.</w:t>
      </w:r>
      <w:r w:rsidR="00DD4A01" w:rsidRPr="00F506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D4A01" w:rsidRPr="00F506D0">
        <w:rPr>
          <w:rFonts w:ascii="Times New Roman" w:eastAsia="Calibri" w:hAnsi="Times New Roman" w:cs="Times New Roman"/>
          <w:bCs/>
          <w:sz w:val="28"/>
          <w:szCs w:val="28"/>
        </w:rPr>
        <w:t>Правовой аспект молодого специалиста.</w:t>
      </w:r>
    </w:p>
    <w:p w:rsidR="00407336" w:rsidRPr="00F506D0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  <w:r w:rsidR="00B213AB" w:rsidRPr="00F50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6D0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CB1" w:rsidRPr="00F506D0" w:rsidRDefault="00407CB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F506D0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06D0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трудоустройства»,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407336" w:rsidRPr="00F506D0" w:rsidRDefault="000F06C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по профессиям СПО социально-экономического профиля профессионального образования 54.01.20 Графический дизайнер: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F506D0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F506D0">
        <w:rPr>
          <w:rFonts w:ascii="Times New Roman" w:eastAsia="Calibri" w:hAnsi="Times New Roman" w:cs="Times New Roman"/>
          <w:sz w:val="28"/>
          <w:szCs w:val="28"/>
        </w:rPr>
        <w:t>54 часа, из них: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– 34 часа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практические занятия – 20 часов</w:t>
      </w:r>
    </w:p>
    <w:p w:rsidR="00407336" w:rsidRPr="00F506D0" w:rsidRDefault="004073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F506D0" w:rsidRPr="00F506D0">
        <w:trPr>
          <w:trHeight w:val="460"/>
        </w:trPr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506D0" w:rsidRPr="00F506D0">
        <w:trPr>
          <w:trHeight w:val="285"/>
        </w:trPr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0F06C3" w:rsidP="00E25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  <w:r w:rsidR="00E2582C"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34</w:t>
            </w: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 практические занятия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407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506D0" w:rsidRPr="00F506D0"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407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506D0" w:rsidRPr="00F506D0">
        <w:trPr>
          <w:trHeight w:val="406"/>
        </w:trPr>
        <w:tc>
          <w:tcPr>
            <w:tcW w:w="8080" w:type="dxa"/>
            <w:shd w:val="clear" w:color="auto" w:fill="auto"/>
            <w:noWrap/>
          </w:tcPr>
          <w:p w:rsidR="00407336" w:rsidRPr="00F506D0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F506D0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407336" w:rsidRPr="00F506D0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407336" w:rsidRPr="00F506D0">
          <w:footerReference w:type="even" r:id="rId9"/>
          <w:footerReference w:type="default" r:id="rId10"/>
          <w:pgSz w:w="11906" w:h="16838"/>
          <w:pgMar w:top="1134" w:right="851" w:bottom="1134" w:left="1134" w:header="708" w:footer="708" w:gutter="0"/>
          <w:cols w:space="720"/>
          <w:docGrid w:linePitch="360"/>
        </w:sectPr>
      </w:pPr>
    </w:p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3940"/>
        <w:gridCol w:w="914"/>
        <w:gridCol w:w="639"/>
        <w:gridCol w:w="937"/>
        <w:gridCol w:w="1070"/>
        <w:gridCol w:w="932"/>
      </w:tblGrid>
      <w:tr w:rsidR="00F506D0" w:rsidRPr="00F506D0" w:rsidTr="00D65F83">
        <w:trPr>
          <w:trHeight w:val="187"/>
          <w:jc w:val="center"/>
        </w:trPr>
        <w:tc>
          <w:tcPr>
            <w:tcW w:w="358" w:type="pct"/>
            <w:vMerge w:val="restar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169" w:type="pct"/>
            <w:vMerge w:val="restar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shd w:val="clear" w:color="auto" w:fill="auto"/>
            <w:noWrap/>
            <w:textDirection w:val="btLr"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аудиторных часов</w:t>
            </w:r>
          </w:p>
        </w:tc>
        <w:tc>
          <w:tcPr>
            <w:tcW w:w="513" w:type="pct"/>
            <w:vMerge w:val="restart"/>
            <w:shd w:val="clear" w:color="auto" w:fill="auto"/>
            <w:noWrap/>
            <w:textDirection w:val="btLr"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Самостоятельная работа</w:t>
            </w:r>
          </w:p>
        </w:tc>
      </w:tr>
      <w:tr w:rsidR="00F506D0" w:rsidRPr="00F506D0" w:rsidTr="00D65F83">
        <w:trPr>
          <w:cantSplit/>
          <w:trHeight w:val="1544"/>
          <w:jc w:val="center"/>
        </w:trPr>
        <w:tc>
          <w:tcPr>
            <w:tcW w:w="358" w:type="pct"/>
            <w:vMerge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9" w:type="pct"/>
            <w:vMerge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" w:type="pct"/>
            <w:vMerge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52" w:type="pct"/>
            <w:shd w:val="clear" w:color="auto" w:fill="auto"/>
            <w:noWrap/>
            <w:textDirection w:val="btLr"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516" w:type="pct"/>
            <w:noWrap/>
            <w:textDirection w:val="btLr"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auto"/>
            <w:noWrap/>
            <w:textDirection w:val="btLr"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513" w:type="pct"/>
            <w:vMerge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218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C6154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 xml:space="preserve">III </w:t>
            </w: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курс</w:t>
            </w:r>
          </w:p>
        </w:tc>
      </w:tr>
      <w:tr w:rsidR="00F506D0" w:rsidRPr="00F506D0" w:rsidTr="00D65F83">
        <w:trPr>
          <w:trHeight w:val="424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191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1. Основные понятия профессиональной деятельности (6)</w:t>
            </w: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1.1. Построение карьеры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1.2. Профессиональное самоопределение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185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2.Технология эффективного трудоустройства (12)</w:t>
            </w: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2.1. Этапы трудоустройства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2.2. Определение круга вакансий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2.3. Источники информации о рабочих местах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2.4. Рынок труда для студентов и выпускников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220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836382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3. Формы первичного отбора кандидатов на вакансии (1</w:t>
            </w:r>
            <w:r w:rsidR="00836382"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5</w:t>
            </w: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9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3.2. Составление автобиографии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10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3.3. Составление деловых писем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3.4. Анкетирование, тестирование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12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16" w:type="pct"/>
            <w:noWrap/>
          </w:tcPr>
          <w:p w:rsidR="00407336" w:rsidRPr="00F506D0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13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3.6. Собеседование                     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176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4. Карьерное портфолио обучающегося (4)</w:t>
            </w: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14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4.1. Понятие, структура и предназначение портфолио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4.2. Электронный вариант портфолио, эссе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250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2E138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Раздел 5. </w:t>
            </w:r>
            <w:r w:rsidR="00DD4A01"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Профессиональный отбор в процессе трудоустройства</w:t>
            </w: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(</w:t>
            </w:r>
            <w:r w:rsidR="002E138B"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11</w:t>
            </w: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5.1. </w:t>
            </w:r>
            <w:r w:rsidR="00DD4A01"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Из истории развития профессии графический дизайнер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836382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407336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86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17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5.2.    </w:t>
            </w: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Основные требования к профессии</w:t>
            </w:r>
            <w:r w:rsidR="002E138B"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="002E138B" w:rsidRPr="00F506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Профессионально-важные качества. </w:t>
            </w:r>
            <w:proofErr w:type="spellStart"/>
            <w:r w:rsidR="002E138B" w:rsidRPr="00F506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Профстандарт</w:t>
            </w:r>
            <w:proofErr w:type="spellEnd"/>
            <w:r w:rsidR="002E138B" w:rsidRPr="00F506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«Графический дизайнер»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18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5.3.   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Профессиональные компетенции графического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 xml:space="preserve">дизайнера 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F506D0" w:rsidRDefault="00836382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19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5.4.   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Основные направления деятельности графического дизайнера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20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5.5.   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Имидж делового человека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5.6.   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Адаптация на новом рабочем месте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407336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23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5.7.    </w:t>
            </w: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Диагностика общих способностей человека и интеллекта</w:t>
            </w:r>
            <w:r w:rsidR="002E138B"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</w:t>
            </w:r>
            <w:r w:rsidR="002E138B" w:rsidRPr="00F506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Эмоциональный интеллект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F506D0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F506D0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24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F506D0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5.8.    </w:t>
            </w: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F506D0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F506D0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F506D0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5000" w:type="pct"/>
            <w:gridSpan w:val="7"/>
            <w:noWrap/>
          </w:tcPr>
          <w:p w:rsidR="00407336" w:rsidRPr="00F506D0" w:rsidRDefault="000F06C3" w:rsidP="00D65F8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6. Нормативно-правовое обеспечение эффективного трудоустройства (4)</w:t>
            </w:r>
          </w:p>
        </w:tc>
      </w:tr>
      <w:tr w:rsidR="00F506D0" w:rsidRPr="00F506D0" w:rsidTr="00D65F83">
        <w:trPr>
          <w:trHeight w:val="408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Тема 6.1. </w:t>
            </w:r>
            <w:r w:rsidRPr="00F506D0">
              <w:rPr>
                <w:rFonts w:ascii="Times New Roman" w:hAnsi="Times New Roman"/>
                <w:bCs/>
                <w:sz w:val="24"/>
                <w:szCs w:val="28"/>
              </w:rPr>
              <w:t>Виды договоров при приеме на работу</w:t>
            </w: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, причины и порядок увольнения по Трудовому кодексу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646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Тема 6.2</w:t>
            </w:r>
          </w:p>
          <w:p w:rsidR="00407336" w:rsidRPr="00F506D0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F506D0">
              <w:rPr>
                <w:rFonts w:ascii="Times New Roman" w:hAnsi="Times New Roman"/>
                <w:bCs/>
                <w:sz w:val="24"/>
                <w:szCs w:val="28"/>
              </w:rPr>
              <w:t>Составление и оформление документов. Договоры при приеме на работу</w:t>
            </w:r>
            <w:r w:rsidR="002E3251" w:rsidRPr="00F506D0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  <w:r w:rsidR="002E3251"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Правовой аспект молодого специалиста.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</w:t>
            </w:r>
            <w:r w:rsidR="002E3251" w:rsidRPr="00F506D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Зачет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407CB1" w:rsidRPr="00F506D0" w:rsidTr="00D65F83">
        <w:trPr>
          <w:trHeight w:val="221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F506D0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Общая учебная нагрузка: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5</w:t>
            </w:r>
            <w:r w:rsidR="00E2582C"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54</w:t>
            </w:r>
          </w:p>
        </w:tc>
        <w:tc>
          <w:tcPr>
            <w:tcW w:w="516" w:type="pct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F506D0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F506D0" w:rsidRDefault="00E2582C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0</w:t>
            </w:r>
          </w:p>
        </w:tc>
      </w:tr>
    </w:tbl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7336" w:rsidRPr="00F506D0" w:rsidRDefault="000F06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F506D0" w:rsidRDefault="000F06C3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407336" w:rsidRPr="00F506D0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9"/>
        <w:gridCol w:w="4553"/>
        <w:gridCol w:w="1099"/>
      </w:tblGrid>
      <w:tr w:rsidR="00F506D0" w:rsidRPr="00F506D0" w:rsidTr="00DF517F">
        <w:trPr>
          <w:trHeight w:val="20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Объем часов</w:t>
            </w:r>
          </w:p>
        </w:tc>
      </w:tr>
      <w:tr w:rsidR="00F506D0" w:rsidRPr="00F506D0" w:rsidTr="00DF517F">
        <w:trPr>
          <w:trHeight w:val="20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F506D0" w:rsidRPr="00F506D0" w:rsidTr="00DF517F">
        <w:trPr>
          <w:trHeight w:val="20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Введение. 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Предмет, цели и задачи учебной дисциплины</w:t>
            </w:r>
          </w:p>
        </w:tc>
        <w:tc>
          <w:tcPr>
            <w:tcW w:w="4553" w:type="dxa"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506D0" w:rsidRPr="00F506D0" w:rsidTr="00DF517F">
        <w:trPr>
          <w:trHeight w:val="241"/>
        </w:trPr>
        <w:tc>
          <w:tcPr>
            <w:tcW w:w="8472" w:type="dxa"/>
            <w:gridSpan w:val="2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1. Основные понятия профессиональной деятельности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1.1 Построение карьеры</w:t>
            </w:r>
          </w:p>
        </w:tc>
        <w:tc>
          <w:tcPr>
            <w:tcW w:w="4553" w:type="dxa"/>
            <w:noWrap/>
          </w:tcPr>
          <w:p w:rsidR="006B644F" w:rsidRPr="00F506D0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Практическая работа № 1 </w:t>
            </w:r>
          </w:p>
          <w:p w:rsidR="00407336" w:rsidRPr="00F506D0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рынка труда Хабаровского края</w:t>
            </w: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="000F06C3"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Практическая работа № 2 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карьерного плана.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</w:t>
            </w:r>
          </w:p>
        </w:tc>
      </w:tr>
      <w:tr w:rsidR="00F506D0" w:rsidRPr="00F506D0" w:rsidTr="00DF517F">
        <w:trPr>
          <w:trHeight w:val="1288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1.2 Профессиональное самоопределение</w:t>
            </w:r>
          </w:p>
        </w:tc>
        <w:tc>
          <w:tcPr>
            <w:tcW w:w="4553" w:type="dxa"/>
            <w:noWrap/>
          </w:tcPr>
          <w:p w:rsidR="006B644F" w:rsidRPr="00F506D0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3</w:t>
            </w:r>
          </w:p>
          <w:p w:rsidR="00407336" w:rsidRPr="00F506D0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стадий профессионального самоопределения.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241"/>
        </w:trPr>
        <w:tc>
          <w:tcPr>
            <w:tcW w:w="8472" w:type="dxa"/>
            <w:gridSpan w:val="2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2.Технология эффективного трудоустройства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5 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noWrap/>
          </w:tcPr>
          <w:p w:rsidR="006B644F" w:rsidRPr="00F506D0" w:rsidRDefault="000F06C3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2.1 Этапы трудоустройства</w:t>
            </w:r>
            <w:r w:rsidR="006B644F"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  <w:p w:rsidR="00407336" w:rsidRPr="00F506D0" w:rsidRDefault="00407336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4</w:t>
            </w:r>
          </w:p>
          <w:p w:rsidR="00407336" w:rsidRPr="00F506D0" w:rsidRDefault="000F06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506D0">
              <w:rPr>
                <w:rFonts w:ascii="Times New Roman" w:hAnsi="Times New Roman"/>
                <w:sz w:val="24"/>
                <w:szCs w:val="28"/>
              </w:rPr>
              <w:t>Правила поиска работы</w:t>
            </w:r>
          </w:p>
          <w:p w:rsidR="009955C7" w:rsidRPr="00F506D0" w:rsidRDefault="009955C7" w:rsidP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5</w:t>
            </w:r>
          </w:p>
          <w:p w:rsidR="00407336" w:rsidRPr="00F506D0" w:rsidRDefault="009955C7" w:rsidP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hAnsi="Times New Roman" w:cs="Times New Roman"/>
                <w:bCs/>
                <w:sz w:val="24"/>
                <w:szCs w:val="28"/>
              </w:rPr>
              <w:t>Диагностика общих способностей человека и интеллекта.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995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</w:tr>
      <w:tr w:rsidR="00F506D0" w:rsidRPr="00F506D0" w:rsidTr="00B928F5">
        <w:trPr>
          <w:trHeight w:val="562"/>
        </w:trPr>
        <w:tc>
          <w:tcPr>
            <w:tcW w:w="3919" w:type="dxa"/>
            <w:noWrap/>
          </w:tcPr>
          <w:p w:rsidR="009955C7" w:rsidRPr="00F506D0" w:rsidRDefault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2.2 Определение круга вакансий</w:t>
            </w:r>
          </w:p>
        </w:tc>
        <w:tc>
          <w:tcPr>
            <w:tcW w:w="4553" w:type="dxa"/>
            <w:noWrap/>
          </w:tcPr>
          <w:p w:rsidR="009955C7" w:rsidRPr="00F506D0" w:rsidRDefault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6</w:t>
            </w:r>
          </w:p>
          <w:p w:rsidR="009955C7" w:rsidRPr="00F506D0" w:rsidRDefault="009955C7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506D0">
              <w:rPr>
                <w:rFonts w:ascii="Times New Roman" w:hAnsi="Times New Roman" w:cs="Times New Roman"/>
                <w:bCs/>
                <w:sz w:val="24"/>
                <w:szCs w:val="28"/>
              </w:rPr>
              <w:t>Составление личной контактной сети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9955C7" w:rsidRPr="00F506D0" w:rsidRDefault="00995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  <w:p w:rsidR="009955C7" w:rsidRPr="00F506D0" w:rsidRDefault="009955C7" w:rsidP="00B92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vMerge w:val="restart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2.3 Источники информации о рабочих местах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7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8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hAnsi="Times New Roman"/>
                <w:bCs/>
                <w:sz w:val="24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241"/>
        </w:trPr>
        <w:tc>
          <w:tcPr>
            <w:tcW w:w="9571" w:type="dxa"/>
            <w:gridSpan w:val="3"/>
            <w:noWrap/>
          </w:tcPr>
          <w:p w:rsidR="00407336" w:rsidRPr="00F506D0" w:rsidRDefault="000F06C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vMerge w:val="restart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3.1 Составление резюме и рекомендательных писем</w:t>
            </w:r>
          </w:p>
        </w:tc>
        <w:tc>
          <w:tcPr>
            <w:tcW w:w="4553" w:type="dxa"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9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10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творческого резюме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3.2 Составление автобиографии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11</w:t>
            </w:r>
          </w:p>
          <w:p w:rsidR="00407336" w:rsidRPr="00F506D0" w:rsidRDefault="000F06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 автобиографии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3.3 Составление деловых писем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12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hAnsi="Times New Roman"/>
                <w:bCs/>
                <w:sz w:val="24"/>
                <w:szCs w:val="28"/>
              </w:rPr>
              <w:t>Составление  запросов о вакансиях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3.4Анкетирование, тестирование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13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и структура анкет и тестов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3.5 Телефонные переговоры с работодателями                  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14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Телефонные переговоры с работодателями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3.6 Собеседование                     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15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Собеседование с работодателем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9571" w:type="dxa"/>
            <w:gridSpan w:val="3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4. Карьерное портфолио обучающегося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vMerge w:val="restart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4.1 Понятие, структура и предназначение портфолио</w:t>
            </w:r>
          </w:p>
        </w:tc>
        <w:tc>
          <w:tcPr>
            <w:tcW w:w="4553" w:type="dxa"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vMerge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16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структуры личного портфолио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4.2 Электронный вариант портфолио, эссе</w:t>
            </w:r>
          </w:p>
        </w:tc>
        <w:tc>
          <w:tcPr>
            <w:tcW w:w="4553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17</w:t>
            </w:r>
          </w:p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портфолио выпускника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9571" w:type="dxa"/>
            <w:gridSpan w:val="3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Раздел 5. </w:t>
            </w:r>
            <w:r w:rsidR="008A7BEA" w:rsidRPr="00F506D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Профессиональный отбор в процессе трудоустройства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 w:rsidP="00A8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5.3 </w:t>
            </w:r>
            <w:r w:rsidR="00A80C1A"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Профессиональные компетенции графического дизайнера</w:t>
            </w:r>
          </w:p>
        </w:tc>
        <w:tc>
          <w:tcPr>
            <w:tcW w:w="4553" w:type="dxa"/>
            <w:noWrap/>
          </w:tcPr>
          <w:p w:rsidR="00407336" w:rsidRPr="00F506D0" w:rsidRDefault="000F06C3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18</w:t>
            </w:r>
          </w:p>
          <w:p w:rsidR="00B928F5" w:rsidRPr="00F506D0" w:rsidRDefault="00B928F5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компетенции графического дизайнера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506D0" w:rsidRPr="00F506D0" w:rsidTr="00DF517F">
        <w:trPr>
          <w:trHeight w:val="363"/>
        </w:trPr>
        <w:tc>
          <w:tcPr>
            <w:tcW w:w="3919" w:type="dxa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Зачет</w:t>
            </w:r>
          </w:p>
        </w:tc>
        <w:tc>
          <w:tcPr>
            <w:tcW w:w="4553" w:type="dxa"/>
            <w:noWrap/>
          </w:tcPr>
          <w:p w:rsidR="00407336" w:rsidRPr="00F506D0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</w:t>
            </w:r>
          </w:p>
        </w:tc>
      </w:tr>
      <w:tr w:rsidR="00407CB1" w:rsidRPr="00F506D0" w:rsidTr="00DF517F">
        <w:trPr>
          <w:trHeight w:val="20"/>
        </w:trPr>
        <w:tc>
          <w:tcPr>
            <w:tcW w:w="8472" w:type="dxa"/>
            <w:gridSpan w:val="2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Итого: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F506D0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506D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20</w:t>
            </w:r>
          </w:p>
        </w:tc>
      </w:tr>
    </w:tbl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506D0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407336" w:rsidRPr="00F506D0" w:rsidRDefault="000F06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506D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5. условия реализации УЧЕБНОЙ дисциплины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B97B4A" w:rsidRPr="00F506D0" w:rsidRDefault="000F06C3" w:rsidP="00B97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Cs/>
          <w:sz w:val="28"/>
          <w:szCs w:val="28"/>
        </w:rPr>
        <w:tab/>
        <w:t>Реализация учебной дисциплины ос</w:t>
      </w:r>
      <w:r w:rsidR="00B97B4A" w:rsidRPr="00F506D0">
        <w:rPr>
          <w:rFonts w:ascii="Times New Roman" w:eastAsia="Times New Roman" w:hAnsi="Times New Roman" w:cs="Times New Roman"/>
          <w:bCs/>
          <w:sz w:val="28"/>
          <w:szCs w:val="28"/>
        </w:rPr>
        <w:t xml:space="preserve">уществляется в учебном кабинете № </w:t>
      </w:r>
      <w:r w:rsidR="00B97B4A" w:rsidRPr="00F506D0">
        <w:rPr>
          <w:rFonts w:ascii="Times New Roman" w:hAnsi="Times New Roman" w:cs="Times New Roman"/>
          <w:sz w:val="28"/>
          <w:szCs w:val="28"/>
        </w:rPr>
        <w:t>203 «Социально-экономические дисциплины. Основы экономики организации. Экономика. Основы финансовой грамотности»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рабочие места обучающихся;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шкаф для книг;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наглядные пособия;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стенды;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методические указания к выполнению практических работ;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 xml:space="preserve">- демонстрационные пособия: рефераты, презентации, 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обучающие кинофильмы, практические работы;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дидактический материал;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раздаточный материал;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проектор;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проекционный экран;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ноутбук;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колонки;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6D0">
        <w:rPr>
          <w:rFonts w:ascii="Times New Roman" w:hAnsi="Times New Roman" w:cs="Times New Roman"/>
          <w:sz w:val="28"/>
          <w:szCs w:val="28"/>
        </w:rPr>
        <w:t>- сетевой удлинитель;</w:t>
      </w:r>
    </w:p>
    <w:p w:rsidR="00407CB1" w:rsidRPr="00F506D0" w:rsidRDefault="00407CB1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B4A" w:rsidRPr="00F506D0" w:rsidRDefault="00407CB1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506D0">
        <w:rPr>
          <w:rFonts w:ascii="Times New Roman" w:hAnsi="Times New Roman" w:cs="Times New Roman"/>
          <w:sz w:val="28"/>
          <w:szCs w:val="28"/>
        </w:rPr>
        <w:t>П</w:t>
      </w:r>
      <w:r w:rsidR="00B97B4A" w:rsidRPr="00F506D0">
        <w:rPr>
          <w:rFonts w:ascii="Times New Roman" w:hAnsi="Times New Roman" w:cs="Times New Roman"/>
          <w:sz w:val="28"/>
          <w:szCs w:val="28"/>
        </w:rPr>
        <w:t>рограммное</w:t>
      </w:r>
      <w:r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7B4A" w:rsidRPr="00F506D0">
        <w:rPr>
          <w:rFonts w:ascii="Times New Roman" w:hAnsi="Times New Roman" w:cs="Times New Roman"/>
          <w:sz w:val="28"/>
          <w:szCs w:val="28"/>
        </w:rPr>
        <w:t>обеспечение</w:t>
      </w:r>
      <w:r w:rsidR="00B97B4A" w:rsidRPr="00F506D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506D0">
        <w:rPr>
          <w:rFonts w:ascii="Times New Roman" w:hAnsi="Times New Roman" w:cs="Times New Roman"/>
          <w:sz w:val="28"/>
          <w:szCs w:val="28"/>
        </w:rPr>
        <w:t>ОС</w:t>
      </w:r>
      <w:r w:rsidRPr="00F506D0">
        <w:rPr>
          <w:rFonts w:ascii="Times New Roman" w:hAnsi="Times New Roman" w:cs="Times New Roman"/>
          <w:sz w:val="28"/>
          <w:szCs w:val="28"/>
          <w:lang w:val="en-US"/>
        </w:rPr>
        <w:t>: Microsoft Windows XP Professional Service Pack 3.</w:t>
      </w:r>
    </w:p>
    <w:p w:rsidR="00B97B4A" w:rsidRPr="00F506D0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506D0">
        <w:rPr>
          <w:rFonts w:ascii="Times New Roman" w:hAnsi="Times New Roman" w:cs="Times New Roman"/>
          <w:sz w:val="28"/>
          <w:szCs w:val="28"/>
        </w:rPr>
        <w:t>Офисное</w:t>
      </w:r>
      <w:r w:rsidR="00407CB1"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06D0">
        <w:rPr>
          <w:rFonts w:ascii="Times New Roman" w:hAnsi="Times New Roman" w:cs="Times New Roman"/>
          <w:sz w:val="28"/>
          <w:szCs w:val="28"/>
        </w:rPr>
        <w:t>ПО</w:t>
      </w:r>
      <w:r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: Microsoft Office </w:t>
      </w:r>
      <w:r w:rsidRPr="00F506D0">
        <w:rPr>
          <w:rFonts w:ascii="Times New Roman" w:hAnsi="Times New Roman" w:cs="Times New Roman"/>
          <w:sz w:val="28"/>
          <w:szCs w:val="28"/>
        </w:rPr>
        <w:t>стандарт</w:t>
      </w:r>
      <w:r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 2010 </w:t>
      </w:r>
      <w:r w:rsidRPr="00F506D0">
        <w:rPr>
          <w:rFonts w:ascii="Times New Roman" w:hAnsi="Times New Roman" w:cs="Times New Roman"/>
          <w:sz w:val="28"/>
          <w:szCs w:val="28"/>
        </w:rPr>
        <w:t>версия</w:t>
      </w:r>
      <w:r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 14.0.6023.1000, </w:t>
      </w:r>
      <w:proofErr w:type="spellStart"/>
      <w:r w:rsidRPr="00F506D0">
        <w:rPr>
          <w:rFonts w:ascii="Times New Roman" w:hAnsi="Times New Roman" w:cs="Times New Roman"/>
          <w:sz w:val="28"/>
          <w:szCs w:val="28"/>
          <w:lang w:val="en-US"/>
        </w:rPr>
        <w:t>WinDjView</w:t>
      </w:r>
      <w:proofErr w:type="spellEnd"/>
      <w:r w:rsidRPr="00F506D0">
        <w:rPr>
          <w:rFonts w:ascii="Times New Roman" w:hAnsi="Times New Roman" w:cs="Times New Roman"/>
          <w:sz w:val="28"/>
          <w:szCs w:val="28"/>
          <w:lang w:val="en-US"/>
        </w:rPr>
        <w:t xml:space="preserve"> 1.0.3, </w:t>
      </w:r>
      <w:proofErr w:type="spellStart"/>
      <w:r w:rsidRPr="00F506D0">
        <w:rPr>
          <w:rFonts w:ascii="Times New Roman" w:hAnsi="Times New Roman" w:cs="Times New Roman"/>
          <w:sz w:val="28"/>
          <w:szCs w:val="28"/>
          <w:lang w:val="en-US"/>
        </w:rPr>
        <w:t>Foxit</w:t>
      </w:r>
      <w:proofErr w:type="spellEnd"/>
      <w:r w:rsidR="00407CB1" w:rsidRPr="00F506D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DF5AE7" w:rsidRPr="00F506D0" w:rsidRDefault="00DF5AE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506D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06D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ЛИТЕРАТУРА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1. Самопрезентация при устройстве на работу: уч. пособие / А.М.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2017. -  128 с. - (Серия «Профессиональная ориентация»).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2. Технология поиска работы: уч. пособие / А.М.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2017. - 112 с. - (Серия «Профессиональная ориентация»).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3. Трудовой кодекс Российской Федерации.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, Г.М. Культура делового общения при трудоустройстве / Г.М.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>. - М.: Академия, 2017. -  64 с. - (Деловая культура).</w:t>
      </w:r>
    </w:p>
    <w:p w:rsidR="00407336" w:rsidRPr="00F506D0" w:rsidRDefault="004073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F506D0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6D0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, А.В. Учебно-профессиональная мотивация молодежи / А.В.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>. - М.: Академия, 2016. -  192 с.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>. - 2 изд., стер. - М.: Академия, 2016. -  368 с.</w:t>
      </w:r>
    </w:p>
    <w:p w:rsidR="00407336" w:rsidRPr="00F506D0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>. - 2 изд., стер. - М.: Академия, 2015. -  496 с</w:t>
      </w:r>
    </w:p>
    <w:p w:rsidR="00407336" w:rsidRPr="00F506D0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407336" w:rsidRPr="00F506D0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1. http://www.joblist.ru/ (специализированный);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2. http://www.job.ru/ (специализированный);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3. http://www.rdw.ru/ (сервис по трудоустройству газеты «Работа для Вас»);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4. http://www.pointjob.ru/ (специализированный);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5. http://www.profy.ru/ (сайт компании «Мир профессионалов»);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6. http://www.zarplata.ru/ (сайт журнала «</w:t>
      </w:r>
      <w:proofErr w:type="spellStart"/>
      <w:r w:rsidRPr="00F506D0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Pr="00F506D0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7. http://www.superjob.ru/ (автоматизированная система поиска работы);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8. http://www.human-capital.ru/ (специализированный);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9.http://www.job-today.ru/ (сайт еженедельной газеты «Работа сегодня»);</w:t>
      </w:r>
    </w:p>
    <w:p w:rsidR="00407336" w:rsidRPr="00F506D0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0">
        <w:rPr>
          <w:rFonts w:ascii="Times New Roman" w:eastAsia="Calibri" w:hAnsi="Times New Roman" w:cs="Times New Roman"/>
          <w:sz w:val="28"/>
          <w:szCs w:val="28"/>
        </w:rPr>
        <w:t>10. http://www.jobmatrix.ru/ (специализированный).</w:t>
      </w:r>
    </w:p>
    <w:p w:rsidR="00407336" w:rsidRPr="00F506D0" w:rsidRDefault="00407336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F506D0" w:rsidRDefault="00407336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F506D0" w:rsidRDefault="00407336"/>
    <w:p w:rsidR="00407336" w:rsidRPr="00F506D0" w:rsidRDefault="00407336"/>
    <w:p w:rsidR="00407336" w:rsidRPr="00F506D0" w:rsidRDefault="00407336"/>
    <w:p w:rsidR="00407336" w:rsidRPr="00F506D0" w:rsidRDefault="00407336"/>
    <w:p w:rsidR="00407336" w:rsidRPr="00F506D0" w:rsidRDefault="00407336"/>
    <w:p w:rsidR="00407336" w:rsidRPr="00F506D0" w:rsidRDefault="000F06C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6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 ЛИСТ ИЗМЕНЕНИЙ И ДОПОЛНЕНИЙ, ВНЕСЕННЫХ В ПРОГРАММУ ДИСЦИПЛИНЫ</w:t>
      </w:r>
    </w:p>
    <w:p w:rsidR="00407336" w:rsidRPr="00F506D0" w:rsidRDefault="004073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5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506D0" w:rsidRPr="00F506D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06D0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336" w:rsidRPr="00F506D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F506D0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407336" w:rsidRPr="00F506D0" w:rsidRDefault="00407336"/>
    <w:sectPr w:rsidR="00407336" w:rsidRPr="00F506D0" w:rsidSect="00407336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250" w:rsidRDefault="00813250">
      <w:pPr>
        <w:spacing w:after="0" w:line="240" w:lineRule="auto"/>
      </w:pPr>
      <w:r>
        <w:separator/>
      </w:r>
    </w:p>
  </w:endnote>
  <w:endnote w:type="continuationSeparator" w:id="0">
    <w:p w:rsidR="00813250" w:rsidRDefault="0081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C54" w:rsidRDefault="00A83C54">
    <w:pPr>
      <w:pStyle w:val="1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83C54" w:rsidRDefault="00A83C54">
    <w:pPr>
      <w:pStyle w:val="1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C54" w:rsidRDefault="00A83C54">
    <w:pPr>
      <w:pStyle w:val="1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C54" w:rsidRDefault="00A83C54">
    <w:pPr>
      <w:pStyle w:val="1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83C54" w:rsidRDefault="00A83C54">
    <w:pPr>
      <w:pStyle w:val="12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C54" w:rsidRDefault="00A83C54">
    <w:pPr>
      <w:pStyle w:val="12"/>
      <w:framePr w:wrap="around" w:vAnchor="text" w:hAnchor="margin" w:xAlign="right" w:y="1"/>
      <w:rPr>
        <w:rStyle w:val="af4"/>
      </w:rPr>
    </w:pPr>
  </w:p>
  <w:p w:rsidR="00A83C54" w:rsidRDefault="00A83C54">
    <w:pPr>
      <w:pStyle w:val="1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250" w:rsidRDefault="00813250">
      <w:pPr>
        <w:spacing w:after="0" w:line="240" w:lineRule="auto"/>
      </w:pPr>
      <w:r>
        <w:separator/>
      </w:r>
    </w:p>
  </w:footnote>
  <w:footnote w:type="continuationSeparator" w:id="0">
    <w:p w:rsidR="00813250" w:rsidRDefault="00813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E4F"/>
    <w:multiLevelType w:val="hybridMultilevel"/>
    <w:tmpl w:val="DFCC3E32"/>
    <w:lvl w:ilvl="0" w:tplc="5808A3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EBC332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3AE03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18B8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BCDDE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6422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E489C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147D5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A48448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890AB3"/>
    <w:multiLevelType w:val="hybridMultilevel"/>
    <w:tmpl w:val="42285010"/>
    <w:lvl w:ilvl="0" w:tplc="F51CC3F8">
      <w:start w:val="1"/>
      <w:numFmt w:val="decimal"/>
      <w:lvlText w:val="%1."/>
      <w:lvlJc w:val="left"/>
      <w:pPr>
        <w:ind w:left="720" w:hanging="360"/>
      </w:pPr>
    </w:lvl>
    <w:lvl w:ilvl="1" w:tplc="8B62BC20">
      <w:start w:val="1"/>
      <w:numFmt w:val="lowerLetter"/>
      <w:lvlText w:val="%2."/>
      <w:lvlJc w:val="left"/>
      <w:pPr>
        <w:ind w:left="1440" w:hanging="360"/>
      </w:pPr>
    </w:lvl>
    <w:lvl w:ilvl="2" w:tplc="B30A0EE8">
      <w:start w:val="1"/>
      <w:numFmt w:val="lowerRoman"/>
      <w:lvlText w:val="%3."/>
      <w:lvlJc w:val="right"/>
      <w:pPr>
        <w:ind w:left="2160" w:hanging="180"/>
      </w:pPr>
    </w:lvl>
    <w:lvl w:ilvl="3" w:tplc="4E4C1BEC">
      <w:start w:val="1"/>
      <w:numFmt w:val="decimal"/>
      <w:lvlText w:val="%4."/>
      <w:lvlJc w:val="left"/>
      <w:pPr>
        <w:ind w:left="2880" w:hanging="360"/>
      </w:pPr>
    </w:lvl>
    <w:lvl w:ilvl="4" w:tplc="9146C328">
      <w:start w:val="1"/>
      <w:numFmt w:val="lowerLetter"/>
      <w:lvlText w:val="%5."/>
      <w:lvlJc w:val="left"/>
      <w:pPr>
        <w:ind w:left="3600" w:hanging="360"/>
      </w:pPr>
    </w:lvl>
    <w:lvl w:ilvl="5" w:tplc="71821CC8">
      <w:start w:val="1"/>
      <w:numFmt w:val="lowerRoman"/>
      <w:lvlText w:val="%6."/>
      <w:lvlJc w:val="right"/>
      <w:pPr>
        <w:ind w:left="4320" w:hanging="180"/>
      </w:pPr>
    </w:lvl>
    <w:lvl w:ilvl="6" w:tplc="81D09132">
      <w:start w:val="1"/>
      <w:numFmt w:val="decimal"/>
      <w:lvlText w:val="%7."/>
      <w:lvlJc w:val="left"/>
      <w:pPr>
        <w:ind w:left="5040" w:hanging="360"/>
      </w:pPr>
    </w:lvl>
    <w:lvl w:ilvl="7" w:tplc="C196397E">
      <w:start w:val="1"/>
      <w:numFmt w:val="lowerLetter"/>
      <w:lvlText w:val="%8."/>
      <w:lvlJc w:val="left"/>
      <w:pPr>
        <w:ind w:left="5760" w:hanging="360"/>
      </w:pPr>
    </w:lvl>
    <w:lvl w:ilvl="8" w:tplc="111A6D8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5E21"/>
    <w:multiLevelType w:val="hybridMultilevel"/>
    <w:tmpl w:val="D00CECF2"/>
    <w:lvl w:ilvl="0" w:tplc="7D1E63D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D6B828">
      <w:start w:val="1"/>
      <w:numFmt w:val="lowerLetter"/>
      <w:lvlText w:val="%2."/>
      <w:lvlJc w:val="left"/>
      <w:pPr>
        <w:ind w:left="2160" w:hanging="360"/>
      </w:pPr>
    </w:lvl>
    <w:lvl w:ilvl="2" w:tplc="84D20ADA">
      <w:start w:val="1"/>
      <w:numFmt w:val="lowerRoman"/>
      <w:lvlText w:val="%3."/>
      <w:lvlJc w:val="right"/>
      <w:pPr>
        <w:ind w:left="2880" w:hanging="180"/>
      </w:pPr>
    </w:lvl>
    <w:lvl w:ilvl="3" w:tplc="CA548D18">
      <w:start w:val="1"/>
      <w:numFmt w:val="decimal"/>
      <w:lvlText w:val="%4."/>
      <w:lvlJc w:val="left"/>
      <w:pPr>
        <w:ind w:left="3600" w:hanging="360"/>
      </w:pPr>
    </w:lvl>
    <w:lvl w:ilvl="4" w:tplc="4A0890F8">
      <w:start w:val="1"/>
      <w:numFmt w:val="lowerLetter"/>
      <w:lvlText w:val="%5."/>
      <w:lvlJc w:val="left"/>
      <w:pPr>
        <w:ind w:left="4320" w:hanging="360"/>
      </w:pPr>
    </w:lvl>
    <w:lvl w:ilvl="5" w:tplc="04DE0EFA">
      <w:start w:val="1"/>
      <w:numFmt w:val="lowerRoman"/>
      <w:lvlText w:val="%6."/>
      <w:lvlJc w:val="right"/>
      <w:pPr>
        <w:ind w:left="5040" w:hanging="180"/>
      </w:pPr>
    </w:lvl>
    <w:lvl w:ilvl="6" w:tplc="D0642866">
      <w:start w:val="1"/>
      <w:numFmt w:val="decimal"/>
      <w:lvlText w:val="%7."/>
      <w:lvlJc w:val="left"/>
      <w:pPr>
        <w:ind w:left="5760" w:hanging="360"/>
      </w:pPr>
    </w:lvl>
    <w:lvl w:ilvl="7" w:tplc="140A183E">
      <w:start w:val="1"/>
      <w:numFmt w:val="lowerLetter"/>
      <w:lvlText w:val="%8."/>
      <w:lvlJc w:val="left"/>
      <w:pPr>
        <w:ind w:left="6480" w:hanging="360"/>
      </w:pPr>
    </w:lvl>
    <w:lvl w:ilvl="8" w:tplc="5FC46C5A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340CD6"/>
    <w:multiLevelType w:val="hybridMultilevel"/>
    <w:tmpl w:val="2B4C7B3E"/>
    <w:lvl w:ilvl="0" w:tplc="7206DFE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6C961CA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588D74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7BCA51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5C45A2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AA22B6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A42AB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27A1EC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E1811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E04DF0"/>
    <w:multiLevelType w:val="hybridMultilevel"/>
    <w:tmpl w:val="76FE7F8A"/>
    <w:lvl w:ilvl="0" w:tplc="7004CB9A">
      <w:start w:val="1"/>
      <w:numFmt w:val="decimal"/>
      <w:lvlText w:val="%1."/>
      <w:lvlJc w:val="left"/>
      <w:pPr>
        <w:ind w:left="720" w:hanging="360"/>
      </w:pPr>
    </w:lvl>
    <w:lvl w:ilvl="1" w:tplc="70D62328">
      <w:start w:val="1"/>
      <w:numFmt w:val="lowerLetter"/>
      <w:lvlText w:val="%2."/>
      <w:lvlJc w:val="left"/>
      <w:pPr>
        <w:ind w:left="1440" w:hanging="360"/>
      </w:pPr>
    </w:lvl>
    <w:lvl w:ilvl="2" w:tplc="3B78DC0E">
      <w:start w:val="1"/>
      <w:numFmt w:val="lowerRoman"/>
      <w:lvlText w:val="%3."/>
      <w:lvlJc w:val="right"/>
      <w:pPr>
        <w:ind w:left="2160" w:hanging="180"/>
      </w:pPr>
    </w:lvl>
    <w:lvl w:ilvl="3" w:tplc="A1523C66">
      <w:start w:val="1"/>
      <w:numFmt w:val="decimal"/>
      <w:lvlText w:val="%4."/>
      <w:lvlJc w:val="left"/>
      <w:pPr>
        <w:ind w:left="2880" w:hanging="360"/>
      </w:pPr>
    </w:lvl>
    <w:lvl w:ilvl="4" w:tplc="97B0E60C">
      <w:start w:val="1"/>
      <w:numFmt w:val="lowerLetter"/>
      <w:lvlText w:val="%5."/>
      <w:lvlJc w:val="left"/>
      <w:pPr>
        <w:ind w:left="3600" w:hanging="360"/>
      </w:pPr>
    </w:lvl>
    <w:lvl w:ilvl="5" w:tplc="DD98C492">
      <w:start w:val="1"/>
      <w:numFmt w:val="lowerRoman"/>
      <w:lvlText w:val="%6."/>
      <w:lvlJc w:val="right"/>
      <w:pPr>
        <w:ind w:left="4320" w:hanging="180"/>
      </w:pPr>
    </w:lvl>
    <w:lvl w:ilvl="6" w:tplc="C974F852">
      <w:start w:val="1"/>
      <w:numFmt w:val="decimal"/>
      <w:lvlText w:val="%7."/>
      <w:lvlJc w:val="left"/>
      <w:pPr>
        <w:ind w:left="5040" w:hanging="360"/>
      </w:pPr>
    </w:lvl>
    <w:lvl w:ilvl="7" w:tplc="18223C1E">
      <w:start w:val="1"/>
      <w:numFmt w:val="lowerLetter"/>
      <w:lvlText w:val="%8."/>
      <w:lvlJc w:val="left"/>
      <w:pPr>
        <w:ind w:left="5760" w:hanging="360"/>
      </w:pPr>
    </w:lvl>
    <w:lvl w:ilvl="8" w:tplc="C952EE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21BD6"/>
    <w:multiLevelType w:val="hybridMultilevel"/>
    <w:tmpl w:val="27C2C95A"/>
    <w:lvl w:ilvl="0" w:tplc="1D26B46E">
      <w:start w:val="1"/>
      <w:numFmt w:val="decimal"/>
      <w:lvlText w:val="%1."/>
      <w:lvlJc w:val="left"/>
      <w:pPr>
        <w:ind w:left="720" w:hanging="360"/>
      </w:pPr>
    </w:lvl>
    <w:lvl w:ilvl="1" w:tplc="933A9C64">
      <w:start w:val="1"/>
      <w:numFmt w:val="lowerLetter"/>
      <w:lvlText w:val="%2."/>
      <w:lvlJc w:val="left"/>
      <w:pPr>
        <w:ind w:left="1440" w:hanging="360"/>
      </w:pPr>
    </w:lvl>
    <w:lvl w:ilvl="2" w:tplc="42B8E4D2">
      <w:start w:val="1"/>
      <w:numFmt w:val="lowerRoman"/>
      <w:lvlText w:val="%3."/>
      <w:lvlJc w:val="right"/>
      <w:pPr>
        <w:ind w:left="2160" w:hanging="180"/>
      </w:pPr>
    </w:lvl>
    <w:lvl w:ilvl="3" w:tplc="FEF6C478">
      <w:start w:val="1"/>
      <w:numFmt w:val="decimal"/>
      <w:lvlText w:val="%4."/>
      <w:lvlJc w:val="left"/>
      <w:pPr>
        <w:ind w:left="2880" w:hanging="360"/>
      </w:pPr>
    </w:lvl>
    <w:lvl w:ilvl="4" w:tplc="CC30D60E">
      <w:start w:val="1"/>
      <w:numFmt w:val="lowerLetter"/>
      <w:lvlText w:val="%5."/>
      <w:lvlJc w:val="left"/>
      <w:pPr>
        <w:ind w:left="3600" w:hanging="360"/>
      </w:pPr>
    </w:lvl>
    <w:lvl w:ilvl="5" w:tplc="5412C738">
      <w:start w:val="1"/>
      <w:numFmt w:val="lowerRoman"/>
      <w:lvlText w:val="%6."/>
      <w:lvlJc w:val="right"/>
      <w:pPr>
        <w:ind w:left="4320" w:hanging="180"/>
      </w:pPr>
    </w:lvl>
    <w:lvl w:ilvl="6" w:tplc="28302312">
      <w:start w:val="1"/>
      <w:numFmt w:val="decimal"/>
      <w:lvlText w:val="%7."/>
      <w:lvlJc w:val="left"/>
      <w:pPr>
        <w:ind w:left="5040" w:hanging="360"/>
      </w:pPr>
    </w:lvl>
    <w:lvl w:ilvl="7" w:tplc="D18C839C">
      <w:start w:val="1"/>
      <w:numFmt w:val="lowerLetter"/>
      <w:lvlText w:val="%8."/>
      <w:lvlJc w:val="left"/>
      <w:pPr>
        <w:ind w:left="5760" w:hanging="360"/>
      </w:pPr>
    </w:lvl>
    <w:lvl w:ilvl="8" w:tplc="6A9E91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71DAA"/>
    <w:multiLevelType w:val="hybridMultilevel"/>
    <w:tmpl w:val="90F483D0"/>
    <w:lvl w:ilvl="0" w:tplc="27A4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CC2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4844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698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9847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AE8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1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6BC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B044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3E1735"/>
    <w:multiLevelType w:val="hybridMultilevel"/>
    <w:tmpl w:val="5032E1C6"/>
    <w:lvl w:ilvl="0" w:tplc="F66C5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4321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EC5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A4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7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89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E4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0A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2C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36"/>
    <w:rsid w:val="000A3206"/>
    <w:rsid w:val="000F06C3"/>
    <w:rsid w:val="0016378B"/>
    <w:rsid w:val="0025168A"/>
    <w:rsid w:val="002E138B"/>
    <w:rsid w:val="002E3251"/>
    <w:rsid w:val="003E4040"/>
    <w:rsid w:val="00407336"/>
    <w:rsid w:val="00407CB1"/>
    <w:rsid w:val="00484DDB"/>
    <w:rsid w:val="004B09CE"/>
    <w:rsid w:val="004C1FB7"/>
    <w:rsid w:val="0054051D"/>
    <w:rsid w:val="005C1C0F"/>
    <w:rsid w:val="00683D57"/>
    <w:rsid w:val="006B1261"/>
    <w:rsid w:val="006B1A82"/>
    <w:rsid w:val="006B644F"/>
    <w:rsid w:val="0078230E"/>
    <w:rsid w:val="00783E8F"/>
    <w:rsid w:val="00787735"/>
    <w:rsid w:val="00806CEF"/>
    <w:rsid w:val="00813250"/>
    <w:rsid w:val="00836382"/>
    <w:rsid w:val="00872AAA"/>
    <w:rsid w:val="008A7BEA"/>
    <w:rsid w:val="008F5092"/>
    <w:rsid w:val="009955C7"/>
    <w:rsid w:val="00A13FA2"/>
    <w:rsid w:val="00A80C1A"/>
    <w:rsid w:val="00A83C54"/>
    <w:rsid w:val="00AB4609"/>
    <w:rsid w:val="00B213AB"/>
    <w:rsid w:val="00B928F5"/>
    <w:rsid w:val="00B97B4A"/>
    <w:rsid w:val="00C61543"/>
    <w:rsid w:val="00D37DB6"/>
    <w:rsid w:val="00D65F83"/>
    <w:rsid w:val="00DD4A01"/>
    <w:rsid w:val="00DF517F"/>
    <w:rsid w:val="00DF5AE7"/>
    <w:rsid w:val="00E2582C"/>
    <w:rsid w:val="00EA4333"/>
    <w:rsid w:val="00F506D0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37466-BAB4-4CDE-8DCC-BC7AFBFC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0733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0733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0733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0733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0733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0733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0733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0733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0733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0733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0733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0733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0733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0733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0733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0733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0733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0733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07336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07336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40733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07336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0733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0733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0733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073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07336"/>
    <w:rPr>
      <w:i/>
    </w:rPr>
  </w:style>
  <w:style w:type="character" w:customStyle="1" w:styleId="HeaderChar">
    <w:name w:val="Header Char"/>
    <w:basedOn w:val="a0"/>
    <w:uiPriority w:val="99"/>
    <w:rsid w:val="00407336"/>
  </w:style>
  <w:style w:type="character" w:customStyle="1" w:styleId="FooterChar">
    <w:name w:val="Footer Char"/>
    <w:basedOn w:val="a0"/>
    <w:uiPriority w:val="99"/>
    <w:rsid w:val="00407336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0733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407336"/>
  </w:style>
  <w:style w:type="table" w:customStyle="1" w:styleId="TableGridLight">
    <w:name w:val="Table Grid Light"/>
    <w:basedOn w:val="a1"/>
    <w:uiPriority w:val="59"/>
    <w:rsid w:val="0040733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40733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40733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07336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07336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07336"/>
    <w:rPr>
      <w:sz w:val="18"/>
    </w:rPr>
  </w:style>
  <w:style w:type="character" w:styleId="ad">
    <w:name w:val="footnote reference"/>
    <w:basedOn w:val="a0"/>
    <w:uiPriority w:val="99"/>
    <w:unhideWhenUsed/>
    <w:rsid w:val="00407336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07336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07336"/>
    <w:rPr>
      <w:sz w:val="20"/>
    </w:rPr>
  </w:style>
  <w:style w:type="character" w:styleId="af0">
    <w:name w:val="endnote reference"/>
    <w:basedOn w:val="a0"/>
    <w:uiPriority w:val="99"/>
    <w:semiHidden/>
    <w:unhideWhenUsed/>
    <w:rsid w:val="0040733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07336"/>
    <w:pPr>
      <w:spacing w:after="57"/>
    </w:pPr>
  </w:style>
  <w:style w:type="paragraph" w:styleId="22">
    <w:name w:val="toc 2"/>
    <w:basedOn w:val="a"/>
    <w:next w:val="a"/>
    <w:uiPriority w:val="39"/>
    <w:unhideWhenUsed/>
    <w:rsid w:val="0040733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0733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0733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0733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0733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0733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0733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07336"/>
    <w:pPr>
      <w:spacing w:after="57"/>
      <w:ind w:left="2268"/>
    </w:pPr>
  </w:style>
  <w:style w:type="paragraph" w:styleId="af1">
    <w:name w:val="TOC Heading"/>
    <w:uiPriority w:val="39"/>
    <w:unhideWhenUsed/>
    <w:rsid w:val="00407336"/>
  </w:style>
  <w:style w:type="paragraph" w:styleId="af2">
    <w:name w:val="table of figures"/>
    <w:basedOn w:val="a"/>
    <w:next w:val="a"/>
    <w:uiPriority w:val="99"/>
    <w:unhideWhenUsed/>
    <w:rsid w:val="00407336"/>
    <w:pPr>
      <w:spacing w:after="0"/>
    </w:pPr>
  </w:style>
  <w:style w:type="paragraph" w:customStyle="1" w:styleId="12">
    <w:name w:val="Нижний колонтитул1"/>
    <w:basedOn w:val="a"/>
    <w:next w:val="23"/>
    <w:link w:val="af3"/>
    <w:unhideWhenUsed/>
    <w:rsid w:val="004073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3">
    <w:name w:val="Нижний колонтитул Знак"/>
    <w:basedOn w:val="a0"/>
    <w:link w:val="12"/>
    <w:rsid w:val="00407336"/>
    <w:rPr>
      <w:rFonts w:eastAsia="Times New Roman"/>
      <w:lang w:eastAsia="ru-RU"/>
    </w:rPr>
  </w:style>
  <w:style w:type="character" w:styleId="af4">
    <w:name w:val="page number"/>
    <w:basedOn w:val="a0"/>
    <w:unhideWhenUsed/>
    <w:rsid w:val="00407336"/>
  </w:style>
  <w:style w:type="paragraph" w:customStyle="1" w:styleId="23">
    <w:name w:val="Нижний колонтитул2"/>
    <w:basedOn w:val="a"/>
    <w:link w:val="13"/>
    <w:uiPriority w:val="99"/>
    <w:unhideWhenUsed/>
    <w:rsid w:val="0040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23"/>
    <w:uiPriority w:val="99"/>
    <w:rsid w:val="00407336"/>
  </w:style>
  <w:style w:type="paragraph" w:styleId="af5">
    <w:name w:val="Balloon Text"/>
    <w:basedOn w:val="a"/>
    <w:link w:val="af6"/>
    <w:uiPriority w:val="99"/>
    <w:semiHidden/>
    <w:unhideWhenUsed/>
    <w:rsid w:val="00407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7336"/>
    <w:rPr>
      <w:rFonts w:ascii="Segoe UI" w:hAnsi="Segoe UI" w:cs="Segoe UI"/>
      <w:sz w:val="18"/>
      <w:szCs w:val="18"/>
    </w:rPr>
  </w:style>
  <w:style w:type="paragraph" w:customStyle="1" w:styleId="14">
    <w:name w:val="Верхний колонтитул1"/>
    <w:basedOn w:val="a"/>
    <w:link w:val="af7"/>
    <w:uiPriority w:val="99"/>
    <w:unhideWhenUsed/>
    <w:rsid w:val="0040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4"/>
    <w:uiPriority w:val="99"/>
    <w:rsid w:val="00407336"/>
  </w:style>
  <w:style w:type="paragraph" w:styleId="af8">
    <w:name w:val="List Paragraph"/>
    <w:basedOn w:val="a"/>
    <w:uiPriority w:val="34"/>
    <w:qFormat/>
    <w:rsid w:val="00407336"/>
    <w:pPr>
      <w:ind w:left="720"/>
      <w:contextualSpacing/>
    </w:pPr>
  </w:style>
  <w:style w:type="table" w:customStyle="1" w:styleId="15">
    <w:name w:val="Сетка таблицы1"/>
    <w:rsid w:val="0040733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0AD1772-96AD-4CAD-958B-13BD2B8F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2021-11-13T02:26:00Z</cp:lastPrinted>
  <dcterms:created xsi:type="dcterms:W3CDTF">2021-11-13T00:24:00Z</dcterms:created>
  <dcterms:modified xsi:type="dcterms:W3CDTF">2021-12-01T05:01:00Z</dcterms:modified>
</cp:coreProperties>
</file>