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bookmarkStart w:id="0" w:name="_GoBack"/>
      <w:r w:rsidRPr="000A081A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0A081A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0A081A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0A081A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0A081A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0A081A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E43E12" w:rsidRPr="000A081A" w:rsidRDefault="00E43E12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0A081A">
        <w:rPr>
          <w:rFonts w:eastAsia="Calibri"/>
          <w:b/>
          <w:color w:val="auto"/>
          <w:sz w:val="24"/>
          <w:szCs w:val="24"/>
        </w:rPr>
        <w:t>ПРОГРАММА ДИСЦИПЛИНЫ</w:t>
      </w: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327178" w:rsidP="00177E6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0A081A">
        <w:rPr>
          <w:b/>
          <w:color w:val="auto"/>
          <w:sz w:val="24"/>
          <w:szCs w:val="24"/>
        </w:rPr>
        <w:t xml:space="preserve">ЕН.04 </w:t>
      </w:r>
      <w:r w:rsidR="00177E68" w:rsidRPr="000A081A">
        <w:rPr>
          <w:rFonts w:eastAsia="Calibri"/>
          <w:b/>
          <w:color w:val="auto"/>
          <w:szCs w:val="28"/>
        </w:rPr>
        <w:t xml:space="preserve">Основы </w:t>
      </w:r>
      <w:r w:rsidR="005F6B09" w:rsidRPr="000A081A">
        <w:rPr>
          <w:rFonts w:eastAsia="Calibri"/>
          <w:b/>
          <w:color w:val="auto"/>
          <w:szCs w:val="28"/>
        </w:rPr>
        <w:t>пенсионно</w:t>
      </w:r>
      <w:r w:rsidR="00177E68" w:rsidRPr="000A081A">
        <w:rPr>
          <w:rFonts w:eastAsia="Calibri"/>
          <w:b/>
          <w:color w:val="auto"/>
          <w:szCs w:val="28"/>
        </w:rPr>
        <w:t>й грамотности</w:t>
      </w:r>
    </w:p>
    <w:p w:rsidR="006A6A4D" w:rsidRPr="000A081A" w:rsidRDefault="006A6A4D" w:rsidP="00177E6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 xml:space="preserve">основная образовательная программа </w:t>
      </w: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 xml:space="preserve">среднего профессионального образования </w:t>
      </w: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>программы подготовки специалистов среднего звена</w:t>
      </w: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>по специальности</w:t>
      </w: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 xml:space="preserve">23.02.06 Техническая эксплуатация подвижного состава </w:t>
      </w: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>железных дорог (локомотивы)</w:t>
      </w: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:rsidR="00327178" w:rsidRPr="000A081A" w:rsidRDefault="00327178" w:rsidP="00327178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>Технический профиль</w:t>
      </w: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E9254D" w:rsidRPr="000A081A" w:rsidRDefault="00E9254D" w:rsidP="00327178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E9254D" w:rsidRPr="000A081A" w:rsidRDefault="00E9254D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E9254D" w:rsidRPr="000A081A" w:rsidRDefault="00E9254D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0A081A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0A081A" w:rsidRDefault="00177E68" w:rsidP="00327178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>Хабаровск</w:t>
      </w:r>
      <w:r w:rsidR="00327178" w:rsidRPr="000A081A">
        <w:rPr>
          <w:rFonts w:eastAsia="Calibri"/>
          <w:color w:val="auto"/>
          <w:szCs w:val="28"/>
        </w:rPr>
        <w:t xml:space="preserve">, </w:t>
      </w:r>
      <w:r w:rsidR="00F8357A" w:rsidRPr="000A081A">
        <w:rPr>
          <w:rFonts w:eastAsia="Calibri"/>
          <w:color w:val="auto"/>
          <w:szCs w:val="28"/>
        </w:rPr>
        <w:t xml:space="preserve">2020 </w:t>
      </w:r>
      <w:r w:rsidR="00327178" w:rsidRPr="000A081A">
        <w:rPr>
          <w:rFonts w:eastAsia="Calibri"/>
          <w:color w:val="auto"/>
          <w:szCs w:val="28"/>
        </w:rPr>
        <w:t>г.</w:t>
      </w:r>
    </w:p>
    <w:p w:rsidR="00E43E12" w:rsidRPr="000A081A" w:rsidRDefault="00E43E12" w:rsidP="00F009DD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auto"/>
          <w:szCs w:val="28"/>
        </w:rPr>
      </w:pPr>
      <w:r w:rsidRPr="000A081A">
        <w:rPr>
          <w:color w:val="auto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</w:t>
      </w:r>
      <w:r w:rsidR="00177E68" w:rsidRPr="000A081A">
        <w:rPr>
          <w:rFonts w:eastAsia="Calibri"/>
          <w:color w:val="auto"/>
          <w:szCs w:val="28"/>
        </w:rPr>
        <w:t>23.02.06 Техническая эксплуатация подвижного состава железных дорог (локомотивы)</w:t>
      </w:r>
      <w:r w:rsidRPr="000A081A">
        <w:rPr>
          <w:color w:val="auto"/>
          <w:szCs w:val="28"/>
        </w:rPr>
        <w:t>, утвержденного приказом Министерства образовании и науки РФ от 22 апреля 2014 года № 3</w:t>
      </w:r>
      <w:r w:rsidR="00E4759F" w:rsidRPr="000A081A">
        <w:rPr>
          <w:color w:val="auto"/>
          <w:szCs w:val="28"/>
        </w:rPr>
        <w:t>76</w:t>
      </w:r>
      <w:r w:rsidRPr="000A081A">
        <w:rPr>
          <w:color w:val="auto"/>
          <w:szCs w:val="28"/>
        </w:rPr>
        <w:t xml:space="preserve"> (базовая подготовка).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>Организация-разработчик: КГБ ПОУ ХТТТ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327178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Разработчики </w:t>
      </w:r>
      <w:r w:rsidR="00E43E12" w:rsidRPr="000A081A">
        <w:rPr>
          <w:color w:val="auto"/>
          <w:szCs w:val="28"/>
        </w:rPr>
        <w:t xml:space="preserve">программы: 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0A081A">
        <w:rPr>
          <w:color w:val="auto"/>
          <w:szCs w:val="28"/>
        </w:rPr>
        <w:t>преподаватель  _</w:t>
      </w:r>
      <w:proofErr w:type="gramEnd"/>
      <w:r w:rsidRPr="000A081A">
        <w:rPr>
          <w:color w:val="auto"/>
          <w:szCs w:val="28"/>
        </w:rPr>
        <w:t xml:space="preserve">___________________ Т.В. </w:t>
      </w:r>
      <w:r w:rsidR="00177E68" w:rsidRPr="000A081A">
        <w:rPr>
          <w:color w:val="auto"/>
          <w:szCs w:val="28"/>
        </w:rPr>
        <w:t>Кан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0A081A">
        <w:rPr>
          <w:color w:val="auto"/>
          <w:szCs w:val="28"/>
        </w:rPr>
        <w:t xml:space="preserve">                                            </w:t>
      </w:r>
      <w:r w:rsidRPr="000A081A">
        <w:rPr>
          <w:color w:val="auto"/>
          <w:sz w:val="22"/>
        </w:rPr>
        <w:t>(подпись)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gramStart"/>
      <w:r w:rsidRPr="000A081A">
        <w:rPr>
          <w:color w:val="auto"/>
          <w:szCs w:val="28"/>
        </w:rPr>
        <w:t>преподаватель  _</w:t>
      </w:r>
      <w:proofErr w:type="gramEnd"/>
      <w:r w:rsidRPr="000A081A">
        <w:rPr>
          <w:color w:val="auto"/>
          <w:szCs w:val="28"/>
        </w:rPr>
        <w:t xml:space="preserve">___________________ </w:t>
      </w:r>
      <w:r w:rsidR="00E72C81" w:rsidRPr="000A081A">
        <w:rPr>
          <w:color w:val="auto"/>
          <w:szCs w:val="28"/>
        </w:rPr>
        <w:t>А.В. Темерезанцева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0A081A">
        <w:rPr>
          <w:color w:val="auto"/>
          <w:szCs w:val="28"/>
        </w:rPr>
        <w:t xml:space="preserve">                                            </w:t>
      </w:r>
      <w:r w:rsidRPr="000A081A">
        <w:rPr>
          <w:color w:val="auto"/>
          <w:sz w:val="22"/>
        </w:rPr>
        <w:t>(подпись)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>комиссии гуманитарного и социально-экономического цикла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ab/>
      </w:r>
      <w:proofErr w:type="gramStart"/>
      <w:r w:rsidRPr="000A081A">
        <w:rPr>
          <w:color w:val="auto"/>
          <w:szCs w:val="28"/>
        </w:rPr>
        <w:t>Протокол  №</w:t>
      </w:r>
      <w:proofErr w:type="gramEnd"/>
      <w:r w:rsidR="00177E68" w:rsidRPr="000A081A">
        <w:rPr>
          <w:color w:val="auto"/>
          <w:szCs w:val="28"/>
        </w:rPr>
        <w:t xml:space="preserve">_______от «____» </w:t>
      </w:r>
      <w:r w:rsidR="00BA2A7B" w:rsidRPr="000A081A">
        <w:rPr>
          <w:color w:val="auto"/>
          <w:szCs w:val="28"/>
        </w:rPr>
        <w:t>________202</w:t>
      </w:r>
      <w:r w:rsidR="00F8357A" w:rsidRPr="000A081A">
        <w:rPr>
          <w:color w:val="auto"/>
          <w:szCs w:val="28"/>
        </w:rPr>
        <w:t>0</w:t>
      </w:r>
      <w:r w:rsidRPr="000A081A">
        <w:rPr>
          <w:color w:val="auto"/>
          <w:szCs w:val="28"/>
        </w:rPr>
        <w:t xml:space="preserve"> г. </w:t>
      </w:r>
    </w:p>
    <w:p w:rsidR="00F009DD" w:rsidRPr="000A081A" w:rsidRDefault="00F009DD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ab/>
        <w:t xml:space="preserve">Председатель ПЦК_________ </w:t>
      </w:r>
      <w:r w:rsidR="00F8357A" w:rsidRPr="000A081A">
        <w:rPr>
          <w:color w:val="auto"/>
          <w:szCs w:val="28"/>
        </w:rPr>
        <w:t>Н</w:t>
      </w:r>
      <w:r w:rsidR="00BA2A7B" w:rsidRPr="000A081A">
        <w:rPr>
          <w:color w:val="auto"/>
          <w:szCs w:val="28"/>
        </w:rPr>
        <w:t xml:space="preserve">.Е. </w:t>
      </w:r>
      <w:r w:rsidR="00F8357A" w:rsidRPr="000A081A">
        <w:rPr>
          <w:color w:val="auto"/>
          <w:szCs w:val="28"/>
        </w:rPr>
        <w:t>Змиев</w:t>
      </w:r>
      <w:r w:rsidR="00BA2A7B" w:rsidRPr="000A081A">
        <w:rPr>
          <w:color w:val="auto"/>
          <w:szCs w:val="28"/>
        </w:rPr>
        <w:t>ская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7B7680">
      <w:pPr>
        <w:autoSpaceDE w:val="0"/>
        <w:autoSpaceDN w:val="0"/>
        <w:adjustRightInd w:val="0"/>
        <w:spacing w:after="0"/>
        <w:ind w:left="0" w:firstLine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>Согласовано: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ab/>
        <w:t xml:space="preserve">Методистом КГБ ПОУ ХТТТ </w:t>
      </w:r>
      <w:r w:rsidR="00177E68" w:rsidRPr="000A081A">
        <w:rPr>
          <w:color w:val="auto"/>
          <w:szCs w:val="28"/>
        </w:rPr>
        <w:t>_______ Н.И. Коршунова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0A081A">
        <w:rPr>
          <w:color w:val="auto"/>
          <w:szCs w:val="28"/>
        </w:rPr>
        <w:t>Согласовано:</w:t>
      </w:r>
    </w:p>
    <w:p w:rsidR="00E43E12" w:rsidRPr="000A081A" w:rsidRDefault="00F8357A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proofErr w:type="spellStart"/>
      <w:r w:rsidRPr="000A081A">
        <w:rPr>
          <w:color w:val="auto"/>
          <w:szCs w:val="28"/>
        </w:rPr>
        <w:t>И.о.</w:t>
      </w:r>
      <w:r w:rsidR="00E43E12" w:rsidRPr="000A081A">
        <w:rPr>
          <w:color w:val="auto"/>
          <w:szCs w:val="28"/>
        </w:rPr>
        <w:t>зам</w:t>
      </w:r>
      <w:proofErr w:type="spellEnd"/>
      <w:r w:rsidR="00E43E12" w:rsidRPr="000A081A">
        <w:rPr>
          <w:color w:val="auto"/>
          <w:szCs w:val="28"/>
        </w:rPr>
        <w:t>. директора по УПР КГБ ПОУ ХТТТ _______ Т.О. Оспищева</w:t>
      </w: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0A081A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D58FC" w:rsidRPr="000A081A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0A081A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177E68" w:rsidRPr="000A081A" w:rsidRDefault="00177E68" w:rsidP="00AD58FC">
      <w:pPr>
        <w:spacing w:after="0" w:line="240" w:lineRule="auto"/>
        <w:ind w:firstLine="709"/>
        <w:rPr>
          <w:color w:val="auto"/>
          <w:szCs w:val="28"/>
        </w:rPr>
      </w:pPr>
    </w:p>
    <w:p w:rsidR="00177E68" w:rsidRPr="000A081A" w:rsidRDefault="00177E68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0A081A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0A081A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7B7680" w:rsidRPr="000A081A" w:rsidRDefault="007B7680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br w:type="page"/>
      </w: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lastRenderedPageBreak/>
        <w:t>СОДЕРЖАНИЕ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2"/>
        <w:gridCol w:w="842"/>
      </w:tblGrid>
      <w:tr w:rsidR="00123BF5" w:rsidRPr="000A081A" w:rsidTr="00E652C4">
        <w:tc>
          <w:tcPr>
            <w:tcW w:w="8613" w:type="dxa"/>
          </w:tcPr>
          <w:p w:rsidR="00123BF5" w:rsidRPr="000A081A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0A081A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0A081A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0A081A" w:rsidTr="00E652C4">
        <w:tc>
          <w:tcPr>
            <w:tcW w:w="8613" w:type="dxa"/>
          </w:tcPr>
          <w:p w:rsidR="00123BF5" w:rsidRPr="000A081A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0A081A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23BF5" w:rsidRPr="000A081A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0A081A" w:rsidTr="00E652C4">
        <w:tc>
          <w:tcPr>
            <w:tcW w:w="8613" w:type="dxa"/>
          </w:tcPr>
          <w:p w:rsidR="00123BF5" w:rsidRPr="000A081A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0A081A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0A081A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0A081A" w:rsidTr="00E652C4">
        <w:tc>
          <w:tcPr>
            <w:tcW w:w="8613" w:type="dxa"/>
          </w:tcPr>
          <w:p w:rsidR="00123BF5" w:rsidRPr="000A081A" w:rsidRDefault="00123BF5" w:rsidP="007B7680">
            <w:pPr>
              <w:pStyle w:val="1"/>
              <w:tabs>
                <w:tab w:val="left" w:pos="279"/>
              </w:tabs>
              <w:spacing w:line="240" w:lineRule="auto"/>
              <w:ind w:left="0" w:firstLine="0"/>
              <w:outlineLvl w:val="0"/>
              <w:rPr>
                <w:b w:val="0"/>
              </w:rPr>
            </w:pPr>
            <w:r w:rsidRPr="000A081A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0A081A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E43E12" w:rsidRPr="000A081A" w:rsidRDefault="00E43E12" w:rsidP="00E43E12">
      <w:pPr>
        <w:rPr>
          <w:bCs/>
          <w:color w:val="auto"/>
        </w:rPr>
      </w:pPr>
      <w:r w:rsidRPr="000A081A">
        <w:rPr>
          <w:bCs/>
          <w:color w:val="auto"/>
        </w:rPr>
        <w:t xml:space="preserve">5. </w:t>
      </w:r>
      <w:r w:rsidRPr="000A081A">
        <w:rPr>
          <w:color w:val="auto"/>
        </w:rPr>
        <w:t>Лист изменений и дополнений, внесенных в программу дисциплины</w:t>
      </w:r>
    </w:p>
    <w:p w:rsidR="00123BF5" w:rsidRPr="000A081A" w:rsidRDefault="00E43E12" w:rsidP="00E43E12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E7457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1E7457" w:rsidRPr="000A081A" w:rsidRDefault="001E7457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br w:type="page"/>
      </w:r>
    </w:p>
    <w:p w:rsidR="00123BF5" w:rsidRPr="000A081A" w:rsidRDefault="00123BF5" w:rsidP="001E7457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lastRenderedPageBreak/>
        <w:t>1. ПАСПОРТ ПРОГРАММЫ ДИСЦИПЛИНЫ</w:t>
      </w:r>
    </w:p>
    <w:p w:rsidR="00123BF5" w:rsidRPr="000A081A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0A081A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0A081A" w:rsidRDefault="00123BF5" w:rsidP="001E7457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0A081A">
        <w:rPr>
          <w:b/>
          <w:color w:val="auto"/>
          <w:szCs w:val="28"/>
        </w:rPr>
        <w:t>Область применения программы дисциплины</w:t>
      </w:r>
    </w:p>
    <w:p w:rsidR="00123BF5" w:rsidRPr="000A081A" w:rsidRDefault="00123BF5" w:rsidP="001E7457">
      <w:pPr>
        <w:pStyle w:val="a4"/>
        <w:spacing w:after="0" w:line="240" w:lineRule="auto"/>
        <w:ind w:left="1504" w:right="0" w:firstLine="0"/>
        <w:rPr>
          <w:color w:val="auto"/>
          <w:szCs w:val="28"/>
        </w:rPr>
      </w:pPr>
    </w:p>
    <w:p w:rsidR="00123BF5" w:rsidRPr="000A081A" w:rsidRDefault="00123BF5" w:rsidP="001E7457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0A081A">
        <w:rPr>
          <w:color w:val="auto"/>
          <w:szCs w:val="28"/>
        </w:rPr>
        <w:t xml:space="preserve"> Программа дисциплины </w:t>
      </w:r>
      <w:r w:rsidRPr="000A081A">
        <w:rPr>
          <w:rFonts w:eastAsiaTheme="minorEastAsia"/>
          <w:color w:val="auto"/>
          <w:szCs w:val="28"/>
        </w:rPr>
        <w:t>является частью программы</w:t>
      </w:r>
      <w:r w:rsidR="001E7457" w:rsidRPr="000A081A">
        <w:rPr>
          <w:rFonts w:eastAsiaTheme="minorEastAsia"/>
          <w:color w:val="auto"/>
          <w:szCs w:val="28"/>
        </w:rPr>
        <w:t xml:space="preserve"> </w:t>
      </w:r>
      <w:r w:rsidRPr="000A081A"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1E7457" w:rsidRPr="000A081A">
        <w:rPr>
          <w:rFonts w:eastAsiaTheme="minorEastAsia"/>
          <w:color w:val="auto"/>
          <w:szCs w:val="28"/>
        </w:rPr>
        <w:t xml:space="preserve"> </w:t>
      </w:r>
      <w:r w:rsidRPr="000A081A">
        <w:rPr>
          <w:rFonts w:eastAsiaTheme="minorEastAsia"/>
          <w:color w:val="auto"/>
          <w:szCs w:val="28"/>
        </w:rPr>
        <w:t xml:space="preserve">специальности </w:t>
      </w:r>
      <w:r w:rsidR="00177E68" w:rsidRPr="000A081A">
        <w:rPr>
          <w:rFonts w:eastAsia="Calibri"/>
          <w:color w:val="auto"/>
          <w:szCs w:val="28"/>
        </w:rPr>
        <w:t>23.02.06 Техническая эксплуатация подвижного состава железных дорог (локомотивы)</w:t>
      </w:r>
      <w:r w:rsidR="008B4FC5" w:rsidRPr="000A081A">
        <w:rPr>
          <w:bCs/>
          <w:iCs/>
          <w:color w:val="auto"/>
          <w:szCs w:val="28"/>
        </w:rPr>
        <w:t>.</w:t>
      </w:r>
    </w:p>
    <w:p w:rsidR="00CF63F0" w:rsidRPr="000A081A" w:rsidRDefault="00CF63F0" w:rsidP="001E7457">
      <w:pPr>
        <w:spacing w:after="0" w:line="240" w:lineRule="auto"/>
        <w:ind w:firstLine="426"/>
        <w:rPr>
          <w:bCs/>
          <w:iCs/>
          <w:color w:val="auto"/>
          <w:szCs w:val="28"/>
        </w:rPr>
      </w:pPr>
    </w:p>
    <w:p w:rsidR="00123BF5" w:rsidRPr="000A081A" w:rsidRDefault="00123BF5" w:rsidP="001E7457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0A081A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0A081A" w:rsidRDefault="00123BF5" w:rsidP="001E7457">
      <w:pPr>
        <w:spacing w:after="0" w:line="240" w:lineRule="auto"/>
        <w:ind w:left="0" w:right="0" w:firstLine="0"/>
        <w:rPr>
          <w:b/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 </w:t>
      </w:r>
    </w:p>
    <w:p w:rsidR="00123BF5" w:rsidRPr="000A081A" w:rsidRDefault="00123BF5" w:rsidP="001E7457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 </w:t>
      </w:r>
      <w:r w:rsidRPr="000A081A">
        <w:rPr>
          <w:color w:val="auto"/>
          <w:szCs w:val="28"/>
        </w:rPr>
        <w:t xml:space="preserve">входит в </w:t>
      </w:r>
      <w:r w:rsidR="00CB3FF9" w:rsidRPr="000A081A">
        <w:rPr>
          <w:color w:val="auto"/>
          <w:szCs w:val="28"/>
        </w:rPr>
        <w:t xml:space="preserve">математический и </w:t>
      </w:r>
      <w:r w:rsidRPr="000A081A">
        <w:rPr>
          <w:color w:val="auto"/>
          <w:szCs w:val="28"/>
        </w:rPr>
        <w:t>общи</w:t>
      </w:r>
      <w:r w:rsidR="008B4FC5" w:rsidRPr="000A081A">
        <w:rPr>
          <w:color w:val="auto"/>
          <w:szCs w:val="28"/>
        </w:rPr>
        <w:t>й</w:t>
      </w:r>
      <w:r w:rsidRPr="000A081A">
        <w:rPr>
          <w:color w:val="auto"/>
          <w:szCs w:val="28"/>
        </w:rPr>
        <w:t xml:space="preserve"> </w:t>
      </w:r>
      <w:r w:rsidR="00CB3FF9" w:rsidRPr="000A081A">
        <w:rPr>
          <w:color w:val="auto"/>
          <w:szCs w:val="28"/>
        </w:rPr>
        <w:t>естественно-научный</w:t>
      </w:r>
      <w:r w:rsidRPr="000A081A">
        <w:rPr>
          <w:color w:val="auto"/>
          <w:szCs w:val="28"/>
        </w:rPr>
        <w:t xml:space="preserve"> </w:t>
      </w:r>
      <w:r w:rsidR="008B4FC5" w:rsidRPr="000A081A">
        <w:rPr>
          <w:color w:val="auto"/>
          <w:szCs w:val="28"/>
        </w:rPr>
        <w:t>учебный цикл обязательной части</w:t>
      </w:r>
      <w:r w:rsidRPr="000A081A">
        <w:rPr>
          <w:b/>
          <w:color w:val="auto"/>
          <w:szCs w:val="28"/>
        </w:rPr>
        <w:t xml:space="preserve"> </w:t>
      </w:r>
      <w:r w:rsidR="008B4FC5" w:rsidRPr="000A081A">
        <w:rPr>
          <w:color w:val="auto"/>
          <w:szCs w:val="28"/>
        </w:rPr>
        <w:t>учебных циклов ППССЗ.</w:t>
      </w:r>
    </w:p>
    <w:p w:rsidR="00123BF5" w:rsidRPr="000A081A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0A081A" w:rsidRDefault="00123BF5" w:rsidP="001E7457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  <w:r w:rsidRPr="000A081A">
        <w:rPr>
          <w:color w:val="auto"/>
          <w:szCs w:val="28"/>
        </w:rPr>
        <w:t xml:space="preserve"> </w:t>
      </w:r>
    </w:p>
    <w:p w:rsidR="00825C98" w:rsidRPr="000A081A" w:rsidRDefault="00825C98" w:rsidP="001E7457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0A081A" w:rsidRDefault="00825C98" w:rsidP="001E7457">
      <w:pPr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0A081A">
        <w:rPr>
          <w:color w:val="auto"/>
          <w:szCs w:val="28"/>
        </w:rPr>
        <w:t>Цель программы: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0A081A">
        <w:rPr>
          <w:b/>
          <w:bCs/>
          <w:color w:val="auto"/>
          <w:szCs w:val="28"/>
        </w:rPr>
        <w:t xml:space="preserve"> </w:t>
      </w:r>
    </w:p>
    <w:p w:rsidR="00E652C4" w:rsidRPr="000A081A" w:rsidRDefault="00825C98" w:rsidP="001E7457">
      <w:pPr>
        <w:pStyle w:val="Default"/>
        <w:jc w:val="both"/>
        <w:rPr>
          <w:color w:val="auto"/>
          <w:sz w:val="28"/>
          <w:szCs w:val="28"/>
        </w:rPr>
      </w:pPr>
      <w:r w:rsidRPr="000A081A">
        <w:rPr>
          <w:color w:val="auto"/>
          <w:sz w:val="28"/>
          <w:szCs w:val="28"/>
        </w:rPr>
        <w:t xml:space="preserve">          </w:t>
      </w:r>
      <w:r w:rsidR="00E652C4" w:rsidRPr="000A081A">
        <w:rPr>
          <w:color w:val="auto"/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0A081A" w:rsidRDefault="00825C98" w:rsidP="001E74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081A">
        <w:rPr>
          <w:sz w:val="28"/>
          <w:szCs w:val="28"/>
        </w:rPr>
        <w:t xml:space="preserve">- </w:t>
      </w:r>
      <w:r w:rsidR="00A93BA9" w:rsidRPr="000A081A">
        <w:rPr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0A081A" w:rsidRDefault="00A93BA9" w:rsidP="001E74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081A">
        <w:rPr>
          <w:sz w:val="28"/>
          <w:szCs w:val="28"/>
        </w:rPr>
        <w:t>-</w:t>
      </w:r>
      <w:r w:rsidR="00825C98" w:rsidRPr="000A081A">
        <w:rPr>
          <w:sz w:val="28"/>
          <w:szCs w:val="28"/>
        </w:rPr>
        <w:t xml:space="preserve"> </w:t>
      </w:r>
      <w:r w:rsidRPr="000A081A">
        <w:rPr>
          <w:sz w:val="28"/>
          <w:szCs w:val="28"/>
        </w:rPr>
        <w:t>обучить технологиям анализа финансовой информации;</w:t>
      </w:r>
    </w:p>
    <w:p w:rsidR="00A93BA9" w:rsidRPr="000A081A" w:rsidRDefault="00A93BA9" w:rsidP="001E74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081A">
        <w:rPr>
          <w:sz w:val="28"/>
          <w:szCs w:val="28"/>
        </w:rPr>
        <w:t>-</w:t>
      </w:r>
      <w:r w:rsidR="00825C98" w:rsidRPr="000A081A">
        <w:rPr>
          <w:sz w:val="28"/>
          <w:szCs w:val="28"/>
        </w:rPr>
        <w:t xml:space="preserve"> </w:t>
      </w:r>
      <w:r w:rsidRPr="000A081A">
        <w:rPr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A93BA9" w:rsidRPr="000A081A" w:rsidRDefault="00A93BA9" w:rsidP="001E7457">
      <w:pPr>
        <w:shd w:val="clear" w:color="auto" w:fill="FFFFFF"/>
        <w:spacing w:after="0" w:line="240" w:lineRule="auto"/>
        <w:ind w:firstLine="709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</w:t>
      </w:r>
      <w:r w:rsidR="00825C98" w:rsidRPr="000A081A">
        <w:rPr>
          <w:rFonts w:eastAsia="Calibri"/>
          <w:bCs/>
          <w:color w:val="auto"/>
          <w:szCs w:val="28"/>
        </w:rPr>
        <w:t>ки ППССЗ осваиваемой профессии.</w:t>
      </w:r>
    </w:p>
    <w:p w:rsidR="00A93BA9" w:rsidRPr="000A081A" w:rsidRDefault="00825C98" w:rsidP="001E7457">
      <w:pPr>
        <w:widowControl w:val="0"/>
        <w:spacing w:after="0" w:line="240" w:lineRule="auto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        </w:t>
      </w:r>
      <w:r w:rsidR="00A93BA9" w:rsidRPr="000A081A">
        <w:rPr>
          <w:color w:val="auto"/>
          <w:szCs w:val="28"/>
        </w:rPr>
        <w:t>В результате освоения учебной дисци</w:t>
      </w:r>
      <w:r w:rsidRPr="000A081A">
        <w:rPr>
          <w:color w:val="auto"/>
          <w:szCs w:val="28"/>
        </w:rPr>
        <w:t>плины обучающийся должен уметь использовать полученную информацию в процессе принятия решений:</w:t>
      </w:r>
    </w:p>
    <w:p w:rsidR="00A93BA9" w:rsidRPr="000A081A" w:rsidRDefault="00825C98" w:rsidP="001E7457">
      <w:pPr>
        <w:widowControl w:val="0"/>
        <w:spacing w:after="0" w:line="240" w:lineRule="auto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        </w:t>
      </w:r>
      <w:r w:rsidR="00A93BA9" w:rsidRPr="000A081A">
        <w:rPr>
          <w:color w:val="auto"/>
          <w:szCs w:val="28"/>
        </w:rPr>
        <w:t>-  о сохранении и накоплении денежных средств;</w:t>
      </w:r>
    </w:p>
    <w:p w:rsidR="00A93BA9" w:rsidRPr="000A081A" w:rsidRDefault="00825C98" w:rsidP="001E7457">
      <w:pPr>
        <w:widowControl w:val="0"/>
        <w:spacing w:after="0" w:line="240" w:lineRule="auto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        </w:t>
      </w:r>
      <w:r w:rsidR="00A93BA9" w:rsidRPr="000A081A">
        <w:rPr>
          <w:color w:val="auto"/>
          <w:szCs w:val="28"/>
        </w:rPr>
        <w:t>-  при оценке финансовых рисков;</w:t>
      </w:r>
    </w:p>
    <w:p w:rsidR="00A93BA9" w:rsidRPr="000A081A" w:rsidRDefault="00825C98" w:rsidP="001E7457">
      <w:pPr>
        <w:pStyle w:val="a8"/>
        <w:rPr>
          <w:color w:val="auto"/>
          <w:sz w:val="28"/>
          <w:szCs w:val="28"/>
        </w:rPr>
      </w:pPr>
      <w:r w:rsidRPr="000A081A">
        <w:rPr>
          <w:color w:val="auto"/>
          <w:sz w:val="28"/>
          <w:szCs w:val="28"/>
        </w:rPr>
        <w:t xml:space="preserve">         </w:t>
      </w:r>
      <w:r w:rsidR="00A93BA9" w:rsidRPr="000A081A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0A081A" w:rsidRDefault="00825C98" w:rsidP="001E7457">
      <w:pPr>
        <w:pStyle w:val="a8"/>
        <w:rPr>
          <w:color w:val="auto"/>
          <w:sz w:val="28"/>
          <w:szCs w:val="28"/>
        </w:rPr>
      </w:pPr>
      <w:r w:rsidRPr="000A081A">
        <w:rPr>
          <w:color w:val="auto"/>
          <w:sz w:val="28"/>
          <w:szCs w:val="28"/>
        </w:rPr>
        <w:t xml:space="preserve">         </w:t>
      </w:r>
      <w:r w:rsidR="00A93BA9" w:rsidRPr="000A081A">
        <w:rPr>
          <w:color w:val="auto"/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0A081A" w:rsidRDefault="00A93BA9" w:rsidP="001E7457">
      <w:pPr>
        <w:pStyle w:val="a8"/>
        <w:rPr>
          <w:color w:val="auto"/>
          <w:sz w:val="28"/>
          <w:szCs w:val="28"/>
        </w:rPr>
      </w:pPr>
      <w:r w:rsidRPr="000A081A">
        <w:rPr>
          <w:color w:val="auto"/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0A081A" w:rsidRDefault="00A93BA9" w:rsidP="001E7457">
      <w:pPr>
        <w:pStyle w:val="a8"/>
        <w:rPr>
          <w:color w:val="auto"/>
          <w:sz w:val="28"/>
          <w:szCs w:val="28"/>
        </w:rPr>
      </w:pPr>
      <w:r w:rsidRPr="000A081A">
        <w:rPr>
          <w:color w:val="auto"/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0A081A" w:rsidRDefault="00A93BA9" w:rsidP="001E7457">
      <w:pPr>
        <w:pStyle w:val="a8"/>
        <w:rPr>
          <w:color w:val="auto"/>
          <w:sz w:val="28"/>
          <w:szCs w:val="28"/>
        </w:rPr>
      </w:pPr>
      <w:r w:rsidRPr="000A081A">
        <w:rPr>
          <w:color w:val="auto"/>
          <w:sz w:val="28"/>
          <w:szCs w:val="28"/>
        </w:rPr>
        <w:lastRenderedPageBreak/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77E68" w:rsidRPr="000A081A" w:rsidRDefault="00177E68" w:rsidP="00EF16F6">
      <w:pPr>
        <w:shd w:val="clear" w:color="auto" w:fill="FFFFFF"/>
        <w:spacing w:after="0" w:line="240" w:lineRule="auto"/>
        <w:ind w:firstLine="851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Формируемые общие компетенции, включающи</w:t>
      </w:r>
      <w:r w:rsidR="00EF16F6" w:rsidRPr="000A081A">
        <w:rPr>
          <w:rFonts w:eastAsia="Calibri"/>
          <w:bCs/>
          <w:color w:val="auto"/>
          <w:szCs w:val="28"/>
        </w:rPr>
        <w:t>е в себя способность:</w:t>
      </w:r>
    </w:p>
    <w:p w:rsidR="00177E68" w:rsidRPr="000A081A" w:rsidRDefault="00177E68" w:rsidP="001E7457">
      <w:pPr>
        <w:shd w:val="clear" w:color="auto" w:fill="FFFFFF"/>
        <w:spacing w:after="0" w:line="240" w:lineRule="auto"/>
        <w:ind w:left="680" w:right="284" w:hanging="680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1. Понимать сущность и социальную значимость своей будущей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профессии, проявлять к ней устойчивый интерес.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2. Организовывать собственную деятельность, выбирать типовые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методы и способы выполнения профессиональных задач, оценивать их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эффективность и качество.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3. Принимать решения в стандартных и нестандартных ситуациях и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нести за них ответственность.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4. Осуществлять поиск и использование информации, необходимой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и личностного развития.</w:t>
      </w:r>
    </w:p>
    <w:p w:rsidR="00177E68" w:rsidRPr="000A081A" w:rsidRDefault="00177E68" w:rsidP="001E7457">
      <w:pPr>
        <w:shd w:val="clear" w:color="auto" w:fill="FFFFFF"/>
        <w:spacing w:after="0" w:line="240" w:lineRule="auto"/>
        <w:ind w:left="0" w:right="0" w:firstLine="11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5. Использовать информационно-коммуникационные технологии в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профессиональной деятельности.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 xml:space="preserve">ОК 6. Работать в коллективе и команде, эффективно </w:t>
      </w:r>
      <w:proofErr w:type="spellStart"/>
      <w:r w:rsidRPr="000A081A">
        <w:rPr>
          <w:rFonts w:eastAsia="Calibri"/>
          <w:bCs/>
          <w:color w:val="auto"/>
          <w:szCs w:val="28"/>
        </w:rPr>
        <w:t>общатьсяс</w:t>
      </w:r>
      <w:proofErr w:type="spellEnd"/>
      <w:r w:rsidRPr="000A081A">
        <w:rPr>
          <w:rFonts w:eastAsia="Calibri"/>
          <w:bCs/>
          <w:color w:val="auto"/>
          <w:szCs w:val="28"/>
        </w:rPr>
        <w:t xml:space="preserve"> коллегами, руководством, потребителями.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8. Самостоятельно определять задачи профессионального и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:rsidR="00177E68" w:rsidRPr="000A081A" w:rsidRDefault="00177E68" w:rsidP="001E7457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0A081A">
        <w:rPr>
          <w:rFonts w:eastAsia="Calibri"/>
          <w:bCs/>
          <w:color w:val="auto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B22009" w:rsidRPr="000A081A" w:rsidRDefault="00B22009" w:rsidP="00675A3F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825C98" w:rsidRPr="000A081A" w:rsidRDefault="00825C98" w:rsidP="001E7457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0A081A">
        <w:rPr>
          <w:rFonts w:eastAsiaTheme="minorEastAsia"/>
          <w:color w:val="auto"/>
          <w:szCs w:val="28"/>
        </w:rPr>
        <w:t xml:space="preserve">Формируемые </w:t>
      </w:r>
      <w:r w:rsidR="00815FAB" w:rsidRPr="000A081A">
        <w:rPr>
          <w:rFonts w:eastAsiaTheme="minorEastAsia"/>
          <w:color w:val="auto"/>
          <w:szCs w:val="28"/>
        </w:rPr>
        <w:t>профессиональные</w:t>
      </w:r>
      <w:r w:rsidRPr="000A081A">
        <w:rPr>
          <w:rFonts w:eastAsiaTheme="minorEastAsia"/>
          <w:color w:val="auto"/>
          <w:szCs w:val="28"/>
        </w:rPr>
        <w:t xml:space="preserve"> компетенции, включающие в себя способность:</w:t>
      </w:r>
    </w:p>
    <w:p w:rsidR="00075188" w:rsidRPr="000A081A" w:rsidRDefault="00075188" w:rsidP="00675A3F">
      <w:pPr>
        <w:pStyle w:val="Style6"/>
        <w:spacing w:line="240" w:lineRule="auto"/>
        <w:ind w:firstLine="708"/>
        <w:rPr>
          <w:rStyle w:val="FontStyle28"/>
          <w:sz w:val="28"/>
          <w:szCs w:val="28"/>
        </w:rPr>
      </w:pPr>
      <w:r w:rsidRPr="000A081A">
        <w:rPr>
          <w:rStyle w:val="FontStyle28"/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075188" w:rsidRPr="000A081A" w:rsidRDefault="00075188" w:rsidP="00675A3F">
      <w:pPr>
        <w:pStyle w:val="Style6"/>
        <w:spacing w:line="240" w:lineRule="auto"/>
        <w:ind w:firstLine="708"/>
        <w:rPr>
          <w:rStyle w:val="FontStyle28"/>
          <w:sz w:val="28"/>
          <w:szCs w:val="28"/>
        </w:rPr>
      </w:pPr>
      <w:r w:rsidRPr="000A081A">
        <w:rPr>
          <w:rStyle w:val="FontStyle28"/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075188" w:rsidRPr="000A081A" w:rsidRDefault="00075188" w:rsidP="00675A3F">
      <w:pPr>
        <w:pStyle w:val="Style6"/>
        <w:widowControl/>
        <w:spacing w:line="240" w:lineRule="auto"/>
        <w:ind w:firstLine="708"/>
        <w:jc w:val="both"/>
        <w:rPr>
          <w:rStyle w:val="FontStyle28"/>
          <w:sz w:val="28"/>
          <w:szCs w:val="28"/>
        </w:rPr>
      </w:pPr>
      <w:r w:rsidRPr="000A081A">
        <w:rPr>
          <w:rStyle w:val="FontStyle28"/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123BF5" w:rsidRPr="000A081A" w:rsidRDefault="00123BF5" w:rsidP="001E7457">
      <w:pPr>
        <w:pStyle w:val="Default"/>
        <w:jc w:val="both"/>
        <w:rPr>
          <w:rFonts w:eastAsiaTheme="minorEastAsia"/>
          <w:color w:val="auto"/>
          <w:szCs w:val="28"/>
        </w:rPr>
      </w:pPr>
    </w:p>
    <w:p w:rsidR="00123BF5" w:rsidRPr="000A081A" w:rsidRDefault="00123BF5" w:rsidP="001E7457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1.4. Количество часов на освоение программы дисциплины по очной форме обучения на базе основного общего образования: </w:t>
      </w:r>
    </w:p>
    <w:p w:rsidR="00123BF5" w:rsidRPr="000A081A" w:rsidRDefault="00123BF5" w:rsidP="001E7457">
      <w:pPr>
        <w:spacing w:after="0" w:line="240" w:lineRule="auto"/>
        <w:ind w:left="0" w:right="0" w:firstLine="0"/>
        <w:rPr>
          <w:b/>
          <w:color w:val="auto"/>
          <w:szCs w:val="28"/>
        </w:rPr>
      </w:pPr>
    </w:p>
    <w:p w:rsidR="00123BF5" w:rsidRPr="000A081A" w:rsidRDefault="0030285A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>Максимальная</w:t>
      </w:r>
      <w:r w:rsidR="008002D6" w:rsidRPr="000A081A">
        <w:rPr>
          <w:rFonts w:eastAsia="Calibri"/>
          <w:color w:val="auto"/>
          <w:szCs w:val="28"/>
        </w:rPr>
        <w:t xml:space="preserve"> нагрузка</w:t>
      </w:r>
      <w:r w:rsidRPr="000A081A">
        <w:rPr>
          <w:rFonts w:eastAsia="Calibri"/>
          <w:color w:val="auto"/>
          <w:szCs w:val="28"/>
        </w:rPr>
        <w:t xml:space="preserve"> — </w:t>
      </w:r>
      <w:r w:rsidR="00F8357A" w:rsidRPr="000A081A">
        <w:rPr>
          <w:rFonts w:eastAsia="Calibri"/>
          <w:color w:val="auto"/>
          <w:szCs w:val="28"/>
        </w:rPr>
        <w:t>52</w:t>
      </w:r>
      <w:r w:rsidR="00123BF5" w:rsidRPr="000A081A">
        <w:rPr>
          <w:rFonts w:eastAsia="Calibri"/>
          <w:color w:val="auto"/>
          <w:szCs w:val="28"/>
        </w:rPr>
        <w:t xml:space="preserve"> час</w:t>
      </w:r>
      <w:r w:rsidR="00F8357A" w:rsidRPr="000A081A">
        <w:rPr>
          <w:rFonts w:eastAsia="Calibri"/>
          <w:color w:val="auto"/>
          <w:szCs w:val="28"/>
        </w:rPr>
        <w:t>а</w:t>
      </w:r>
      <w:r w:rsidR="00123BF5" w:rsidRPr="000A081A">
        <w:rPr>
          <w:rFonts w:eastAsia="Calibri"/>
          <w:color w:val="auto"/>
          <w:szCs w:val="28"/>
        </w:rPr>
        <w:t>, из них</w:t>
      </w:r>
      <w:r w:rsidR="008002D6" w:rsidRPr="000A081A">
        <w:rPr>
          <w:rFonts w:eastAsia="Calibri"/>
          <w:color w:val="auto"/>
          <w:szCs w:val="28"/>
        </w:rPr>
        <w:t>:</w:t>
      </w:r>
      <w:r w:rsidR="00123BF5" w:rsidRPr="000A081A">
        <w:rPr>
          <w:rFonts w:eastAsia="Calibri"/>
          <w:color w:val="auto"/>
          <w:szCs w:val="28"/>
        </w:rPr>
        <w:t xml:space="preserve"> </w:t>
      </w:r>
    </w:p>
    <w:p w:rsidR="00123BF5" w:rsidRPr="000A081A" w:rsidRDefault="008002D6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 xml:space="preserve">- </w:t>
      </w:r>
      <w:r w:rsidR="00123BF5" w:rsidRPr="000A081A">
        <w:rPr>
          <w:rFonts w:eastAsia="Calibri"/>
          <w:color w:val="auto"/>
          <w:szCs w:val="28"/>
        </w:rPr>
        <w:t>аудиторная (обязател</w:t>
      </w:r>
      <w:r w:rsidR="00A93BA9" w:rsidRPr="000A081A">
        <w:rPr>
          <w:rFonts w:eastAsia="Calibri"/>
          <w:color w:val="auto"/>
          <w:szCs w:val="28"/>
        </w:rPr>
        <w:t>ьная) нагрузка обучающихся – 36</w:t>
      </w:r>
      <w:r w:rsidR="00123BF5" w:rsidRPr="000A081A">
        <w:rPr>
          <w:rFonts w:eastAsia="Calibri"/>
          <w:color w:val="auto"/>
          <w:szCs w:val="28"/>
        </w:rPr>
        <w:t xml:space="preserve"> часов </w:t>
      </w:r>
    </w:p>
    <w:p w:rsidR="00123BF5" w:rsidRPr="000A081A" w:rsidRDefault="008002D6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t xml:space="preserve">- </w:t>
      </w:r>
      <w:r w:rsidR="005121FB" w:rsidRPr="000A081A">
        <w:rPr>
          <w:rFonts w:eastAsia="Calibri"/>
          <w:color w:val="auto"/>
          <w:szCs w:val="28"/>
        </w:rPr>
        <w:t>практические занятия — 1</w:t>
      </w:r>
      <w:r w:rsidR="00673B15" w:rsidRPr="000A081A">
        <w:rPr>
          <w:rFonts w:eastAsia="Calibri"/>
          <w:color w:val="auto"/>
          <w:szCs w:val="28"/>
        </w:rPr>
        <w:t>8</w:t>
      </w:r>
      <w:r w:rsidR="00123BF5" w:rsidRPr="000A081A">
        <w:rPr>
          <w:rFonts w:eastAsia="Calibri"/>
          <w:color w:val="auto"/>
          <w:szCs w:val="28"/>
        </w:rPr>
        <w:t xml:space="preserve"> часов </w:t>
      </w:r>
    </w:p>
    <w:p w:rsidR="00123BF5" w:rsidRPr="000A081A" w:rsidRDefault="008002D6" w:rsidP="001E7457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auto"/>
          <w:szCs w:val="28"/>
        </w:rPr>
      </w:pPr>
      <w:r w:rsidRPr="000A081A">
        <w:rPr>
          <w:rFonts w:eastAsia="Calibri"/>
          <w:color w:val="auto"/>
          <w:szCs w:val="28"/>
        </w:rPr>
        <w:lastRenderedPageBreak/>
        <w:t xml:space="preserve">- </w:t>
      </w:r>
      <w:r w:rsidR="00673B15" w:rsidRPr="000A081A">
        <w:rPr>
          <w:rFonts w:eastAsia="Calibri"/>
          <w:color w:val="auto"/>
          <w:szCs w:val="28"/>
        </w:rPr>
        <w:t>теоретические занятия — 18</w:t>
      </w:r>
      <w:r w:rsidR="00123BF5" w:rsidRPr="000A081A">
        <w:rPr>
          <w:rFonts w:eastAsia="Calibri"/>
          <w:color w:val="auto"/>
          <w:szCs w:val="28"/>
        </w:rPr>
        <w:t xml:space="preserve"> часов</w:t>
      </w:r>
    </w:p>
    <w:p w:rsidR="001E7457" w:rsidRPr="000A081A" w:rsidRDefault="008002D6" w:rsidP="00EF16F6">
      <w:pPr>
        <w:autoSpaceDE w:val="0"/>
        <w:autoSpaceDN w:val="0"/>
        <w:adjustRightInd w:val="0"/>
        <w:spacing w:after="0" w:line="240" w:lineRule="auto"/>
        <w:ind w:firstLine="709"/>
        <w:rPr>
          <w:b/>
          <w:color w:val="auto"/>
          <w:sz w:val="24"/>
          <w:szCs w:val="28"/>
        </w:rPr>
      </w:pPr>
      <w:r w:rsidRPr="000A081A">
        <w:rPr>
          <w:rFonts w:eastAsia="Calibri"/>
          <w:color w:val="auto"/>
          <w:szCs w:val="28"/>
        </w:rPr>
        <w:t xml:space="preserve">- внеаудиторная </w:t>
      </w:r>
      <w:r w:rsidR="00123BF5" w:rsidRPr="000A081A">
        <w:rPr>
          <w:rFonts w:eastAsia="Calibri"/>
          <w:color w:val="auto"/>
          <w:szCs w:val="28"/>
        </w:rPr>
        <w:t xml:space="preserve">самостоятельная работа обучающегося — </w:t>
      </w:r>
      <w:r w:rsidR="0030285A" w:rsidRPr="000A081A">
        <w:rPr>
          <w:rFonts w:eastAsia="Calibri"/>
          <w:color w:val="auto"/>
          <w:szCs w:val="28"/>
        </w:rPr>
        <w:t>1</w:t>
      </w:r>
      <w:r w:rsidR="00F8357A" w:rsidRPr="000A081A">
        <w:rPr>
          <w:rFonts w:eastAsia="Calibri"/>
          <w:color w:val="auto"/>
          <w:szCs w:val="28"/>
        </w:rPr>
        <w:t>6</w:t>
      </w:r>
      <w:r w:rsidR="00123BF5" w:rsidRPr="000A081A">
        <w:rPr>
          <w:rFonts w:eastAsia="Calibri"/>
          <w:color w:val="auto"/>
          <w:szCs w:val="28"/>
        </w:rPr>
        <w:t xml:space="preserve"> часов</w:t>
      </w:r>
      <w:bookmarkStart w:id="1" w:name="_Toc47222"/>
      <w:r w:rsidR="001E7457" w:rsidRPr="000A081A">
        <w:rPr>
          <w:b/>
          <w:color w:val="auto"/>
          <w:sz w:val="24"/>
          <w:szCs w:val="28"/>
        </w:rPr>
        <w:br w:type="page"/>
      </w:r>
    </w:p>
    <w:p w:rsidR="00123BF5" w:rsidRPr="000A081A" w:rsidRDefault="00123BF5" w:rsidP="008002D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123BF5" w:rsidRPr="000A081A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1"/>
    <w:p w:rsidR="00123BF5" w:rsidRPr="000A081A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0A081A">
        <w:rPr>
          <w:b/>
          <w:color w:val="auto"/>
          <w:sz w:val="24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2"/>
      </w:tblGrid>
      <w:tr w:rsidR="00123BF5" w:rsidRPr="000A081A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123BF5" w:rsidRPr="000A081A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F8357A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52</w:t>
            </w:r>
          </w:p>
        </w:tc>
      </w:tr>
      <w:tr w:rsidR="00123BF5" w:rsidRPr="000A081A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7A5AA2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36</w:t>
            </w:r>
          </w:p>
        </w:tc>
      </w:tr>
      <w:tr w:rsidR="00123BF5" w:rsidRPr="000A081A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0A081A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123BF5" w:rsidRPr="000A081A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0A081A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0A081A" w:rsidRDefault="00673B1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18</w:t>
            </w:r>
          </w:p>
        </w:tc>
      </w:tr>
      <w:tr w:rsidR="00123BF5" w:rsidRPr="000A081A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673B15" w:rsidRPr="000A081A">
              <w:rPr>
                <w:rFonts w:eastAsia="Calibri"/>
                <w:iCs/>
                <w:color w:val="auto"/>
                <w:sz w:val="24"/>
                <w:szCs w:val="24"/>
              </w:rPr>
              <w:t>8</w:t>
            </w:r>
          </w:p>
        </w:tc>
      </w:tr>
      <w:tr w:rsidR="00F009DD" w:rsidRPr="000A081A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8002D6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 xml:space="preserve">Внеаудиторная </w:t>
            </w:r>
            <w:r w:rsidR="00123BF5" w:rsidRPr="000A081A">
              <w:rPr>
                <w:rFonts w:eastAsia="Calibri"/>
                <w:color w:val="auto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0A081A" w:rsidRDefault="005821D6" w:rsidP="00F8357A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F8357A" w:rsidRPr="000A081A">
              <w:rPr>
                <w:rFonts w:eastAsia="Calibri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8002D6" w:rsidRPr="000A081A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0A081A" w:rsidRDefault="008002D6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0A081A" w:rsidRDefault="00A2665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>4</w:t>
            </w:r>
          </w:p>
        </w:tc>
      </w:tr>
      <w:tr w:rsidR="00123BF5" w:rsidRPr="000A081A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0A081A" w:rsidRDefault="00123BF5" w:rsidP="00A26655">
            <w:pPr>
              <w:spacing w:after="0" w:line="240" w:lineRule="auto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 w:rsidR="00A26655" w:rsidRPr="000A081A">
              <w:rPr>
                <w:rFonts w:eastAsia="Calibri"/>
                <w:iCs/>
                <w:color w:val="auto"/>
                <w:sz w:val="24"/>
                <w:szCs w:val="24"/>
              </w:rPr>
              <w:t>зачета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0A081A" w:rsidRDefault="00123BF5" w:rsidP="00E652C4">
            <w:pPr>
              <w:spacing w:after="0" w:line="240" w:lineRule="auto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0A081A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0A081A">
        <w:rPr>
          <w:color w:val="auto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6115"/>
        <w:gridCol w:w="1421"/>
        <w:gridCol w:w="1997"/>
        <w:gridCol w:w="1649"/>
      </w:tblGrid>
      <w:tr w:rsidR="00F009DD" w:rsidRPr="000A081A" w:rsidTr="00A26655">
        <w:trPr>
          <w:trHeight w:val="20"/>
        </w:trPr>
        <w:tc>
          <w:tcPr>
            <w:tcW w:w="3094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15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21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997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5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1421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1,3,4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8269D4" w:rsidRPr="000A081A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  <w:vAlign w:val="center"/>
          </w:tcPr>
          <w:p w:rsidR="00B55ED1" w:rsidRPr="000A081A" w:rsidRDefault="00B55ED1" w:rsidP="00A073B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 xml:space="preserve">Тема 1.1. </w:t>
            </w:r>
            <w:r w:rsidR="00A073B9" w:rsidRPr="000A081A">
              <w:rPr>
                <w:color w:val="auto"/>
                <w:sz w:val="24"/>
                <w:szCs w:val="24"/>
              </w:rPr>
              <w:t xml:space="preserve">Система государственного пенсионного обеспечения. </w:t>
            </w:r>
          </w:p>
        </w:tc>
        <w:tc>
          <w:tcPr>
            <w:tcW w:w="6115" w:type="dxa"/>
          </w:tcPr>
          <w:p w:rsidR="00B55ED1" w:rsidRPr="000A081A" w:rsidRDefault="005A56A7" w:rsidP="005F6B09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Сущность понятий: пенсионная система и пенсионное обеспечение (общее, различия). Понятия и принципы пенсионного обеспечения в России и за рубежом. История развития пенсионного обеспечения в СССР и в Российской Федерации. Развитие мировых систем пенсионного обеспечения. Современное пенсионное обеспечение в Российской Федерации: основные понятия, принципы и система современного пенсионного законодательства РФ. Характеристика современной системы пенсионного обеспечения РФ; характеристика ее элементов и источников финансирования. Особенности пенсионного обеспечения некоторых видов граждан РФ.</w:t>
            </w:r>
          </w:p>
        </w:tc>
        <w:tc>
          <w:tcPr>
            <w:tcW w:w="1421" w:type="dxa"/>
            <w:vAlign w:val="center"/>
          </w:tcPr>
          <w:p w:rsidR="00B55ED1" w:rsidRPr="000A081A" w:rsidRDefault="00A073B9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1,3,4</w:t>
            </w:r>
          </w:p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1,4,8,9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8269D4" w:rsidRPr="000A081A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</w:t>
            </w:r>
          </w:p>
        </w:tc>
      </w:tr>
      <w:tr w:rsidR="00F009DD" w:rsidRPr="000A081A" w:rsidTr="00A26655">
        <w:trPr>
          <w:trHeight w:val="549"/>
        </w:trPr>
        <w:tc>
          <w:tcPr>
            <w:tcW w:w="3094" w:type="dxa"/>
            <w:vMerge w:val="restart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Сущность понятий: пенсионная система и пенсионное обеспечение (общее, различия)</w:t>
            </w:r>
          </w:p>
          <w:p w:rsidR="00A073B9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Развитие мировых систем пенсионного обеспечения</w:t>
            </w:r>
          </w:p>
          <w:p w:rsidR="00A073B9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Особенности пенсионного обеспечения некоторых видов граждан</w:t>
            </w:r>
          </w:p>
          <w:p w:rsidR="00A073B9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Участники пенсионной системы</w:t>
            </w:r>
          </w:p>
          <w:p w:rsidR="00A073B9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Международное пенсионное обеспечение</w:t>
            </w:r>
          </w:p>
        </w:tc>
        <w:tc>
          <w:tcPr>
            <w:tcW w:w="1421" w:type="dxa"/>
            <w:vAlign w:val="center"/>
          </w:tcPr>
          <w:p w:rsidR="00B55ED1" w:rsidRPr="000A081A" w:rsidRDefault="00A073B9" w:rsidP="005F6B0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997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1,4,8,9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8269D4" w:rsidRPr="000A081A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0A081A" w:rsidTr="00A26655">
        <w:trPr>
          <w:trHeight w:val="549"/>
        </w:trPr>
        <w:tc>
          <w:tcPr>
            <w:tcW w:w="3094" w:type="dxa"/>
            <w:vMerge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История развития пенсионного обеспечения</w:t>
            </w:r>
          </w:p>
          <w:p w:rsidR="00A073B9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Системы пенсионного обеспечения в России и за рубежом.</w:t>
            </w:r>
          </w:p>
          <w:p w:rsidR="00A073B9" w:rsidRPr="000A081A" w:rsidRDefault="00A073B9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Пенсионная система РФ</w:t>
            </w:r>
          </w:p>
        </w:tc>
        <w:tc>
          <w:tcPr>
            <w:tcW w:w="1421" w:type="dxa"/>
            <w:vAlign w:val="center"/>
          </w:tcPr>
          <w:p w:rsidR="00B55ED1" w:rsidRPr="000A081A" w:rsidRDefault="000A081A" w:rsidP="005F6B0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1,4,8,9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8269D4" w:rsidRPr="000A081A" w:rsidRDefault="008269D4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0A081A" w:rsidTr="00A26655">
        <w:trPr>
          <w:trHeight w:val="237"/>
        </w:trPr>
        <w:tc>
          <w:tcPr>
            <w:tcW w:w="3094" w:type="dxa"/>
            <w:vMerge w:val="restart"/>
            <w:vAlign w:val="center"/>
          </w:tcPr>
          <w:p w:rsidR="00B55ED1" w:rsidRPr="000A081A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Тема 2.</w:t>
            </w:r>
            <w:r w:rsidRPr="000A081A">
              <w:rPr>
                <w:color w:val="auto"/>
                <w:sz w:val="24"/>
                <w:szCs w:val="24"/>
              </w:rPr>
              <w:t>Пенсионный  фонд  Российской  Федерации  (ПФ  РФ)</w:t>
            </w:r>
          </w:p>
        </w:tc>
        <w:tc>
          <w:tcPr>
            <w:tcW w:w="6115" w:type="dxa"/>
          </w:tcPr>
          <w:p w:rsidR="00891BF1" w:rsidRPr="000A081A" w:rsidRDefault="005A56A7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Пенсионный фонд, его формирование, источники средств, </w:t>
            </w:r>
            <w:r w:rsidR="00A26655" w:rsidRPr="000A081A">
              <w:rPr>
                <w:color w:val="auto"/>
                <w:sz w:val="24"/>
                <w:szCs w:val="24"/>
              </w:rPr>
              <w:t>бюджет фонда. Задачи, функции, структура, направления</w:t>
            </w:r>
            <w:r w:rsidRPr="000A081A">
              <w:rPr>
                <w:color w:val="auto"/>
                <w:sz w:val="24"/>
                <w:szCs w:val="24"/>
              </w:rPr>
              <w:t xml:space="preserve"> реформирования. </w:t>
            </w:r>
            <w:proofErr w:type="gramStart"/>
            <w:r w:rsidRPr="000A081A">
              <w:rPr>
                <w:color w:val="auto"/>
                <w:sz w:val="24"/>
                <w:szCs w:val="24"/>
              </w:rPr>
              <w:t>Организационная  структура</w:t>
            </w:r>
            <w:proofErr w:type="gramEnd"/>
            <w:r w:rsidR="00A26655" w:rsidRPr="000A081A">
              <w:rPr>
                <w:color w:val="auto"/>
                <w:sz w:val="24"/>
                <w:szCs w:val="24"/>
              </w:rPr>
              <w:t xml:space="preserve"> государственного  пенсионного </w:t>
            </w:r>
            <w:r w:rsidRPr="000A081A">
              <w:rPr>
                <w:color w:val="auto"/>
                <w:sz w:val="24"/>
                <w:szCs w:val="24"/>
              </w:rPr>
              <w:t>страхования</w:t>
            </w:r>
            <w:r w:rsidR="00A26655" w:rsidRPr="000A081A">
              <w:rPr>
                <w:color w:val="auto"/>
                <w:sz w:val="24"/>
                <w:szCs w:val="24"/>
              </w:rPr>
              <w:t xml:space="preserve">  в России. Административная </w:t>
            </w:r>
            <w:r w:rsidRPr="000A081A">
              <w:rPr>
                <w:color w:val="auto"/>
                <w:sz w:val="24"/>
                <w:szCs w:val="24"/>
              </w:rPr>
              <w:t>система управления ПФРФ, взаимодействие с другими организациями и уч</w:t>
            </w:r>
            <w:r w:rsidR="00A26655" w:rsidRPr="000A081A">
              <w:rPr>
                <w:color w:val="auto"/>
                <w:sz w:val="24"/>
                <w:szCs w:val="24"/>
              </w:rPr>
              <w:t xml:space="preserve">реждениями. Бюджет пенсионного </w:t>
            </w:r>
            <w:r w:rsidRPr="000A081A">
              <w:rPr>
                <w:color w:val="auto"/>
                <w:sz w:val="24"/>
                <w:szCs w:val="24"/>
              </w:rPr>
              <w:t>фонда, направления деятельности, специфика работы.</w:t>
            </w:r>
            <w:r w:rsidR="00A26655" w:rsidRPr="000A081A">
              <w:rPr>
                <w:color w:val="auto"/>
                <w:sz w:val="24"/>
                <w:szCs w:val="24"/>
              </w:rPr>
              <w:t xml:space="preserve"> </w:t>
            </w:r>
            <w:r w:rsidRPr="000A081A">
              <w:rPr>
                <w:color w:val="auto"/>
                <w:sz w:val="24"/>
                <w:szCs w:val="24"/>
              </w:rPr>
              <w:t>Источники формирования доходной части пенсионного фонда и статьи расхода пенсионного фонда. Текущая финансовая деятельность пенсионного фонда. Инвестиционная деятельность ПФРФ.</w:t>
            </w:r>
          </w:p>
        </w:tc>
        <w:tc>
          <w:tcPr>
            <w:tcW w:w="1421" w:type="dxa"/>
            <w:vAlign w:val="center"/>
          </w:tcPr>
          <w:p w:rsidR="00B55ED1" w:rsidRPr="000A081A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1,2,3,4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1,2 </w:t>
            </w:r>
          </w:p>
        </w:tc>
      </w:tr>
      <w:tr w:rsidR="00F009DD" w:rsidRPr="000A081A" w:rsidTr="00A26655">
        <w:trPr>
          <w:trHeight w:val="237"/>
        </w:trPr>
        <w:tc>
          <w:tcPr>
            <w:tcW w:w="3094" w:type="dxa"/>
            <w:vMerge/>
            <w:vAlign w:val="center"/>
          </w:tcPr>
          <w:p w:rsidR="00891BF1" w:rsidRPr="000A081A" w:rsidRDefault="00891BF1" w:rsidP="005F6B09">
            <w:pPr>
              <w:spacing w:after="0" w:line="240" w:lineRule="auto"/>
              <w:ind w:left="0" w:right="67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891BF1" w:rsidRPr="000A081A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891BF1" w:rsidRPr="000A081A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Структура Пенсионного Фонда РФ</w:t>
            </w:r>
          </w:p>
          <w:p w:rsidR="00891BF1" w:rsidRPr="000A081A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Источники средств Пенсионного Фонда РФ</w:t>
            </w:r>
          </w:p>
          <w:p w:rsidR="00891BF1" w:rsidRPr="000A081A" w:rsidRDefault="00891BF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Инвестиционная деятельность Пенсионного Фонда РФ</w:t>
            </w:r>
          </w:p>
          <w:p w:rsidR="00891BF1" w:rsidRPr="000A081A" w:rsidRDefault="00891BF1" w:rsidP="00891BF1">
            <w:pPr>
              <w:shd w:val="clear" w:color="auto" w:fill="FFFFFF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Опыт современной деятельности пенсионных организаций и учреждений</w:t>
            </w:r>
          </w:p>
        </w:tc>
        <w:tc>
          <w:tcPr>
            <w:tcW w:w="1421" w:type="dxa"/>
            <w:vAlign w:val="center"/>
          </w:tcPr>
          <w:p w:rsidR="00891BF1" w:rsidRPr="000A081A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  <w:vAlign w:val="center"/>
          </w:tcPr>
          <w:p w:rsidR="00891BF1" w:rsidRPr="000A081A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891BF1" w:rsidRPr="000A081A" w:rsidRDefault="00891BF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009DD" w:rsidRPr="000A081A" w:rsidTr="00A26655">
        <w:trPr>
          <w:trHeight w:val="403"/>
        </w:trPr>
        <w:tc>
          <w:tcPr>
            <w:tcW w:w="3094" w:type="dxa"/>
            <w:vMerge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0A081A" w:rsidRDefault="00891BF1" w:rsidP="005F6B09">
            <w:pPr>
              <w:spacing w:after="0" w:line="240" w:lineRule="auto"/>
              <w:ind w:left="0" w:right="67" w:firstLine="0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Доходная и расходная части бюджета Пенсионного Фонда РФ</w:t>
            </w:r>
          </w:p>
          <w:p w:rsidR="00891BF1" w:rsidRPr="000A081A" w:rsidRDefault="00891BF1" w:rsidP="005F6B09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Деятельность Пенсионного Фонда РФ</w:t>
            </w:r>
          </w:p>
        </w:tc>
        <w:tc>
          <w:tcPr>
            <w:tcW w:w="1421" w:type="dxa"/>
            <w:vAlign w:val="center"/>
          </w:tcPr>
          <w:p w:rsidR="00B55ED1" w:rsidRPr="000A081A" w:rsidRDefault="000A081A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997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2,3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B55ED1" w:rsidRPr="000A081A" w:rsidRDefault="00B55ED1" w:rsidP="005F6B09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  <w:vMerge w:val="restart"/>
            <w:vAlign w:val="center"/>
          </w:tcPr>
          <w:p w:rsidR="00B55ED1" w:rsidRPr="000A081A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 xml:space="preserve">Тема 3. </w:t>
            </w:r>
            <w:r w:rsidRPr="000A081A">
              <w:rPr>
                <w:color w:val="auto"/>
                <w:sz w:val="24"/>
                <w:szCs w:val="24"/>
              </w:rPr>
              <w:t>Пенсионное обеспечения в Российской Федерации</w:t>
            </w:r>
          </w:p>
        </w:tc>
        <w:tc>
          <w:tcPr>
            <w:tcW w:w="6115" w:type="dxa"/>
          </w:tcPr>
          <w:p w:rsidR="00B55ED1" w:rsidRPr="000A081A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Законодательная база пенсионного обеспечения в Российской Федерации.</w:t>
            </w:r>
          </w:p>
          <w:p w:rsidR="005A56A7" w:rsidRPr="000A081A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Обязательное пенсионное страхование: понятие, сущность, принципы функционирования</w:t>
            </w:r>
          </w:p>
          <w:p w:rsidR="005A56A7" w:rsidRPr="000A081A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Субъекты обязательного пенсионного страхования: страховщик, страхователь, застрахованные лица. </w:t>
            </w:r>
            <w:r w:rsidRPr="000A081A">
              <w:rPr>
                <w:color w:val="auto"/>
                <w:sz w:val="24"/>
                <w:szCs w:val="24"/>
              </w:rPr>
              <w:br/>
            </w:r>
            <w:r w:rsidRPr="000A081A">
              <w:rPr>
                <w:color w:val="auto"/>
                <w:sz w:val="24"/>
                <w:szCs w:val="24"/>
              </w:rPr>
              <w:lastRenderedPageBreak/>
              <w:t>Полномочия федеральных органов государственной власти по обязательному пенсионному страхованию.</w:t>
            </w:r>
          </w:p>
          <w:p w:rsidR="005A56A7" w:rsidRPr="000A081A" w:rsidRDefault="005A56A7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Добровольная пенсия. Накопительная пенсия.</w:t>
            </w:r>
          </w:p>
        </w:tc>
        <w:tc>
          <w:tcPr>
            <w:tcW w:w="1421" w:type="dxa"/>
            <w:vAlign w:val="center"/>
          </w:tcPr>
          <w:p w:rsidR="00B55ED1" w:rsidRPr="000A081A" w:rsidRDefault="00E5401D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997" w:type="dxa"/>
            <w:vMerge w:val="restart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1,3,6,7</w:t>
            </w:r>
          </w:p>
          <w:p w:rsidR="008269D4" w:rsidRPr="000A081A" w:rsidRDefault="008269D4" w:rsidP="008269D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  <w:vMerge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D351EB" w:rsidRPr="000A081A" w:rsidRDefault="00B55ED1" w:rsidP="00D351EB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 </w:t>
            </w:r>
            <w:r w:rsidR="00D351EB" w:rsidRPr="000A081A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0A081A" w:rsidRDefault="00673B15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Права, обязанности и ответственность страховщика</w:t>
            </w:r>
          </w:p>
          <w:p w:rsidR="00B55ED1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Права, обязанности и ответственность страхователей</w:t>
            </w:r>
          </w:p>
          <w:p w:rsidR="00673B15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Виды пенсий</w:t>
            </w:r>
          </w:p>
          <w:p w:rsidR="00673B15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Формирование страхового стажа</w:t>
            </w:r>
          </w:p>
          <w:p w:rsidR="00673B15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Расчет пенсионных баллов</w:t>
            </w:r>
          </w:p>
          <w:p w:rsidR="00673B15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Расчет страховой пенсии по старости</w:t>
            </w:r>
          </w:p>
          <w:p w:rsidR="00673B15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Накопительная пенсия</w:t>
            </w:r>
          </w:p>
          <w:p w:rsidR="00673B15" w:rsidRPr="000A081A" w:rsidRDefault="00673B15" w:rsidP="005F6B09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1421" w:type="dxa"/>
            <w:vAlign w:val="center"/>
          </w:tcPr>
          <w:p w:rsidR="00B55ED1" w:rsidRPr="000A081A" w:rsidRDefault="00673B15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997" w:type="dxa"/>
            <w:vMerge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  <w:vAlign w:val="center"/>
          </w:tcPr>
          <w:p w:rsidR="00B87EC9" w:rsidRPr="000A081A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87EC9" w:rsidRPr="000A081A" w:rsidRDefault="00B87EC9" w:rsidP="00B87EC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87EC9" w:rsidRPr="000A081A" w:rsidRDefault="00673B15" w:rsidP="005F6B09">
            <w:pPr>
              <w:spacing w:after="0" w:line="240" w:lineRule="auto"/>
              <w:ind w:left="0" w:right="67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0A081A">
              <w:rPr>
                <w:rFonts w:eastAsia="Calibri"/>
                <w:color w:val="auto"/>
                <w:sz w:val="24"/>
                <w:szCs w:val="24"/>
              </w:rPr>
              <w:t>Виды пенсий</w:t>
            </w:r>
          </w:p>
          <w:p w:rsidR="00673B15" w:rsidRPr="000A081A" w:rsidRDefault="00673B15" w:rsidP="005F6B09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1421" w:type="dxa"/>
            <w:vAlign w:val="center"/>
          </w:tcPr>
          <w:p w:rsidR="00B87EC9" w:rsidRPr="000A081A" w:rsidRDefault="000A081A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997" w:type="dxa"/>
            <w:vAlign w:val="center"/>
          </w:tcPr>
          <w:p w:rsidR="00B87EC9" w:rsidRPr="000A081A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87EC9" w:rsidRPr="000A081A" w:rsidRDefault="00B87EC9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009DD" w:rsidRPr="000A081A" w:rsidTr="00A26655">
        <w:trPr>
          <w:trHeight w:val="418"/>
        </w:trPr>
        <w:tc>
          <w:tcPr>
            <w:tcW w:w="3094" w:type="dxa"/>
            <w:vMerge w:val="restart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0A081A" w:rsidRDefault="008269D4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Зачет</w:t>
            </w:r>
          </w:p>
        </w:tc>
        <w:tc>
          <w:tcPr>
            <w:tcW w:w="1421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ОК 1,3,6,7</w:t>
            </w:r>
          </w:p>
          <w:p w:rsidR="008269D4" w:rsidRPr="000A081A" w:rsidRDefault="008269D4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ЛР 1-26</w:t>
            </w:r>
          </w:p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  <w:vMerge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21" w:type="dxa"/>
          </w:tcPr>
          <w:p w:rsidR="00B55ED1" w:rsidRPr="000A081A" w:rsidRDefault="000A081A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52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F009DD" w:rsidRPr="000A081A" w:rsidTr="00A26655">
        <w:trPr>
          <w:trHeight w:val="20"/>
        </w:trPr>
        <w:tc>
          <w:tcPr>
            <w:tcW w:w="3094" w:type="dxa"/>
            <w:vMerge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15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1" w:type="dxa"/>
          </w:tcPr>
          <w:p w:rsidR="00B55ED1" w:rsidRPr="000A081A" w:rsidRDefault="00673B15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18</w:t>
            </w:r>
          </w:p>
          <w:p w:rsidR="00B55ED1" w:rsidRPr="000A081A" w:rsidRDefault="00673B15" w:rsidP="005F6B0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18</w:t>
            </w:r>
          </w:p>
          <w:p w:rsidR="00B55ED1" w:rsidRPr="000A081A" w:rsidRDefault="008269D4" w:rsidP="000A081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1</w:t>
            </w:r>
            <w:r w:rsidR="000A081A" w:rsidRPr="000A081A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997" w:type="dxa"/>
            <w:vAlign w:val="center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649" w:type="dxa"/>
          </w:tcPr>
          <w:p w:rsidR="00B55ED1" w:rsidRPr="000A081A" w:rsidRDefault="00B55ED1" w:rsidP="005F6B09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123BF5" w:rsidRPr="000A081A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55ED1" w:rsidRPr="000A081A" w:rsidRDefault="00B55ED1" w:rsidP="00B55ED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Примечание: </w:t>
      </w:r>
    </w:p>
    <w:p w:rsidR="00B55ED1" w:rsidRPr="000A081A" w:rsidRDefault="00B55ED1" w:rsidP="00B55ED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B55ED1" w:rsidRPr="000A081A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B55ED1" w:rsidRPr="000A081A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B55ED1" w:rsidRPr="000A081A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0A081A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B55ED1" w:rsidRPr="000A081A" w:rsidRDefault="00B55ED1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B55ED1" w:rsidRPr="000A081A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0A081A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0A081A">
        <w:rPr>
          <w:color w:val="auto"/>
          <w:sz w:val="24"/>
          <w:szCs w:val="28"/>
        </w:rPr>
        <w:lastRenderedPageBreak/>
        <w:t xml:space="preserve">3. </w:t>
      </w:r>
      <w:bookmarkStart w:id="2" w:name="_Toc47223"/>
      <w:r w:rsidRPr="000A081A">
        <w:rPr>
          <w:color w:val="auto"/>
          <w:sz w:val="24"/>
          <w:szCs w:val="28"/>
        </w:rPr>
        <w:t>УСЛОВИЯ РЕАЛИЗАЦИИ ПРОГРАММЫ</w:t>
      </w:r>
      <w:bookmarkStart w:id="3" w:name="_Toc47224"/>
      <w:bookmarkEnd w:id="2"/>
      <w:r w:rsidRPr="000A081A">
        <w:rPr>
          <w:color w:val="auto"/>
          <w:sz w:val="24"/>
          <w:szCs w:val="28"/>
        </w:rPr>
        <w:t xml:space="preserve"> ДИСЦИПЛИНЫ</w:t>
      </w:r>
    </w:p>
    <w:p w:rsidR="00123BF5" w:rsidRPr="000A081A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123BF5" w:rsidRPr="000A081A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0A081A">
        <w:rPr>
          <w:color w:val="auto"/>
          <w:sz w:val="24"/>
          <w:szCs w:val="28"/>
        </w:rPr>
        <w:t xml:space="preserve"> </w:t>
      </w:r>
      <w:bookmarkEnd w:id="3"/>
      <w:r w:rsidRPr="000A081A">
        <w:rPr>
          <w:color w:val="auto"/>
          <w:sz w:val="24"/>
          <w:szCs w:val="28"/>
        </w:rPr>
        <w:t xml:space="preserve"> </w:t>
      </w:r>
    </w:p>
    <w:p w:rsidR="00123BF5" w:rsidRPr="000A081A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b/>
          <w:color w:val="auto"/>
          <w:szCs w:val="28"/>
        </w:rPr>
        <w:t xml:space="preserve">3.1. Материально-техническое обеспечение </w:t>
      </w:r>
    </w:p>
    <w:p w:rsidR="00123BF5" w:rsidRPr="000A081A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0A081A" w:rsidRDefault="00123BF5" w:rsidP="00F009DD">
      <w:pPr>
        <w:suppressAutoHyphens/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0A081A">
        <w:rPr>
          <w:bCs/>
          <w:color w:val="auto"/>
          <w:szCs w:val="28"/>
        </w:rPr>
        <w:t>Для реализации программы дисциплины предусмотрены</w:t>
      </w:r>
      <w:r w:rsidR="008B52AD" w:rsidRPr="000A081A">
        <w:rPr>
          <w:bCs/>
          <w:color w:val="auto"/>
          <w:szCs w:val="28"/>
        </w:rPr>
        <w:t>:</w:t>
      </w:r>
      <w:r w:rsidRPr="000A081A">
        <w:rPr>
          <w:bCs/>
          <w:color w:val="auto"/>
          <w:szCs w:val="28"/>
        </w:rPr>
        <w:t xml:space="preserve"> 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Кабинет социально-экономических дисциплин № 203</w:t>
      </w:r>
    </w:p>
    <w:p w:rsidR="00F009DD" w:rsidRPr="000A081A" w:rsidRDefault="00F009DD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Оборудование учебного кабинета: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рабочее место преподавателя: ноутбук с лицензионным программным обеспечением, комплект оборудования для подключения к сети «Интернет»;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рабочие места обучающихся;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шкаф для книг;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комплект учебно-методической документации;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наглядные пособия;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стенды;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методические указания к выполнению практических работ;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- демонстрационные пособия: рефераты, презентации, 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обучающие кинофильмы, практические работы;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дидактический материал;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- раздаточный материал;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</w:rPr>
        <w:t>программное обеспечение: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r w:rsidRPr="000A081A">
        <w:rPr>
          <w:color w:val="auto"/>
          <w:szCs w:val="28"/>
        </w:rPr>
        <w:t>ОС</w:t>
      </w:r>
      <w:r w:rsidRPr="000A081A">
        <w:rPr>
          <w:color w:val="auto"/>
          <w:szCs w:val="28"/>
          <w:lang w:val="en-US"/>
        </w:rPr>
        <w:t>: Microsoft Windows XP Professional Service Pack 3.</w:t>
      </w:r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  <w:lang w:val="en-US"/>
        </w:rPr>
      </w:pPr>
      <w:proofErr w:type="spellStart"/>
      <w:r w:rsidRPr="000A081A">
        <w:rPr>
          <w:color w:val="auto"/>
          <w:szCs w:val="28"/>
        </w:rPr>
        <w:t>ОфисноеПО</w:t>
      </w:r>
      <w:proofErr w:type="spellEnd"/>
      <w:r w:rsidRPr="000A081A">
        <w:rPr>
          <w:color w:val="auto"/>
          <w:szCs w:val="28"/>
          <w:lang w:val="en-US"/>
        </w:rPr>
        <w:t xml:space="preserve">: Microsoft Office </w:t>
      </w:r>
      <w:r w:rsidRPr="000A081A">
        <w:rPr>
          <w:color w:val="auto"/>
          <w:szCs w:val="28"/>
        </w:rPr>
        <w:t>стандарт</w:t>
      </w:r>
      <w:r w:rsidRPr="000A081A">
        <w:rPr>
          <w:color w:val="auto"/>
          <w:szCs w:val="28"/>
          <w:lang w:val="en-US"/>
        </w:rPr>
        <w:t xml:space="preserve"> 2010 </w:t>
      </w:r>
      <w:r w:rsidRPr="000A081A">
        <w:rPr>
          <w:color w:val="auto"/>
          <w:szCs w:val="28"/>
        </w:rPr>
        <w:t>версия</w:t>
      </w:r>
      <w:r w:rsidRPr="000A081A">
        <w:rPr>
          <w:color w:val="auto"/>
          <w:szCs w:val="28"/>
          <w:lang w:val="en-US"/>
        </w:rPr>
        <w:t xml:space="preserve"> 14.0.6023.1000, </w:t>
      </w:r>
      <w:proofErr w:type="spellStart"/>
      <w:r w:rsidRPr="000A081A">
        <w:rPr>
          <w:color w:val="auto"/>
          <w:szCs w:val="28"/>
          <w:lang w:val="en-US"/>
        </w:rPr>
        <w:t>WinDjView</w:t>
      </w:r>
      <w:proofErr w:type="spellEnd"/>
      <w:r w:rsidRPr="000A081A">
        <w:rPr>
          <w:color w:val="auto"/>
          <w:szCs w:val="28"/>
          <w:lang w:val="en-US"/>
        </w:rPr>
        <w:t xml:space="preserve"> 1.0.3, </w:t>
      </w:r>
      <w:proofErr w:type="spellStart"/>
      <w:r w:rsidRPr="000A081A">
        <w:rPr>
          <w:color w:val="auto"/>
          <w:szCs w:val="28"/>
          <w:lang w:val="en-US"/>
        </w:rPr>
        <w:t>Foxit</w:t>
      </w:r>
      <w:proofErr w:type="spellEnd"/>
    </w:p>
    <w:p w:rsidR="008D402F" w:rsidRPr="000A081A" w:rsidRDefault="008D402F" w:rsidP="00F009DD">
      <w:pPr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color w:val="auto"/>
          <w:szCs w:val="28"/>
          <w:lang w:val="en-US"/>
        </w:rPr>
        <w:t>Reader</w:t>
      </w:r>
      <w:r w:rsidRPr="000A081A">
        <w:rPr>
          <w:color w:val="auto"/>
          <w:szCs w:val="28"/>
        </w:rPr>
        <w:t xml:space="preserve"> 5.0.1.0523. </w:t>
      </w:r>
      <w:proofErr w:type="spellStart"/>
      <w:r w:rsidRPr="000A081A">
        <w:rPr>
          <w:color w:val="auto"/>
          <w:szCs w:val="28"/>
          <w:lang w:val="en-US"/>
        </w:rPr>
        <w:t>WindowsWorkstations</w:t>
      </w:r>
      <w:proofErr w:type="spellEnd"/>
      <w:r w:rsidRPr="000A081A">
        <w:rPr>
          <w:color w:val="auto"/>
          <w:szCs w:val="28"/>
        </w:rPr>
        <w:t xml:space="preserve"> </w:t>
      </w:r>
      <w:r w:rsidRPr="000A081A">
        <w:rPr>
          <w:color w:val="auto"/>
          <w:szCs w:val="28"/>
          <w:lang w:val="en-US"/>
        </w:rPr>
        <w:t>MP</w:t>
      </w:r>
      <w:r w:rsidRPr="000A081A">
        <w:rPr>
          <w:color w:val="auto"/>
          <w:szCs w:val="28"/>
        </w:rPr>
        <w:t>4.</w:t>
      </w:r>
    </w:p>
    <w:p w:rsidR="00123BF5" w:rsidRPr="000A081A" w:rsidRDefault="00123BF5" w:rsidP="008D402F">
      <w:pPr>
        <w:spacing w:after="0" w:line="360" w:lineRule="auto"/>
        <w:ind w:left="0" w:right="0" w:firstLine="0"/>
        <w:rPr>
          <w:color w:val="auto"/>
          <w:szCs w:val="28"/>
        </w:rPr>
      </w:pPr>
    </w:p>
    <w:p w:rsidR="00123BF5" w:rsidRPr="000A081A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  <w:r w:rsidRPr="000A081A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E6574A" w:rsidRPr="000A081A" w:rsidRDefault="00E6574A" w:rsidP="00F009DD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color w:val="auto"/>
          <w:szCs w:val="28"/>
        </w:rPr>
      </w:pPr>
    </w:p>
    <w:p w:rsidR="00123BF5" w:rsidRPr="000A081A" w:rsidRDefault="00123BF5" w:rsidP="00F009DD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0A081A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082081" w:rsidRPr="000A081A">
        <w:rPr>
          <w:bCs/>
          <w:color w:val="auto"/>
          <w:szCs w:val="28"/>
        </w:rPr>
        <w:t>имеет</w:t>
      </w:r>
      <w:r w:rsidRPr="000A081A">
        <w:rPr>
          <w:bCs/>
          <w:color w:val="auto"/>
          <w:szCs w:val="28"/>
        </w:rPr>
        <w:t xml:space="preserve"> п</w:t>
      </w:r>
      <w:r w:rsidR="00082081" w:rsidRPr="000A081A">
        <w:rPr>
          <w:color w:val="auto"/>
          <w:szCs w:val="28"/>
        </w:rPr>
        <w:t>ечатные и</w:t>
      </w:r>
      <w:r w:rsidRPr="000A081A">
        <w:rPr>
          <w:color w:val="auto"/>
          <w:szCs w:val="28"/>
        </w:rPr>
        <w:t xml:space="preserve"> электронные образовательные и информационные ресурсы, рекомендуемы</w:t>
      </w:r>
      <w:r w:rsidR="00E6574A" w:rsidRPr="000A081A">
        <w:rPr>
          <w:color w:val="auto"/>
          <w:szCs w:val="28"/>
        </w:rPr>
        <w:t>е</w:t>
      </w:r>
      <w:r w:rsidRPr="000A081A">
        <w:rPr>
          <w:color w:val="auto"/>
          <w:szCs w:val="28"/>
        </w:rPr>
        <w:t xml:space="preserve"> для использования в образовательном процессе </w:t>
      </w:r>
    </w:p>
    <w:p w:rsidR="00123BF5" w:rsidRPr="000A081A" w:rsidRDefault="00123BF5" w:rsidP="00123BF5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123BF5" w:rsidRPr="000A081A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  <w:r w:rsidRPr="000A081A">
        <w:rPr>
          <w:b/>
          <w:color w:val="auto"/>
          <w:szCs w:val="28"/>
        </w:rPr>
        <w:t>3.2.1. Печатные издания</w:t>
      </w:r>
    </w:p>
    <w:p w:rsidR="00123BF5" w:rsidRPr="000A081A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0A081A">
        <w:rPr>
          <w:rFonts w:eastAsia="Franklin Gothic Demi"/>
          <w:b/>
          <w:color w:val="auto"/>
          <w:szCs w:val="28"/>
        </w:rPr>
        <w:t>Для обучающихся</w:t>
      </w: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0A081A" w:rsidRDefault="001C4FAF" w:rsidP="001C4FA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1. Ермаков </w:t>
      </w:r>
      <w:proofErr w:type="spellStart"/>
      <w:r w:rsidRPr="000A081A">
        <w:rPr>
          <w:color w:val="auto"/>
          <w:szCs w:val="28"/>
        </w:rPr>
        <w:t>Д.Н.Современное</w:t>
      </w:r>
      <w:proofErr w:type="spellEnd"/>
      <w:r w:rsidRPr="000A081A">
        <w:rPr>
          <w:color w:val="auto"/>
          <w:szCs w:val="28"/>
        </w:rPr>
        <w:t xml:space="preserve"> пенсионное обеспечение в Российской Федерации: Учебное пособие /Д.Н. Ермаков, С.А. </w:t>
      </w:r>
      <w:proofErr w:type="gramStart"/>
      <w:r w:rsidRPr="000A081A">
        <w:rPr>
          <w:color w:val="auto"/>
          <w:szCs w:val="28"/>
        </w:rPr>
        <w:t>Хмелевская.-</w:t>
      </w:r>
      <w:proofErr w:type="gramEnd"/>
      <w:r w:rsidRPr="000A081A">
        <w:rPr>
          <w:color w:val="auto"/>
          <w:szCs w:val="28"/>
        </w:rPr>
        <w:t xml:space="preserve"> М.: Издательско-торговая корпорация «Дашков и К», 2018.</w:t>
      </w:r>
    </w:p>
    <w:p w:rsidR="001C4FAF" w:rsidRPr="000A081A" w:rsidRDefault="001C4FAF" w:rsidP="001C4FA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2. Сулейманова Г.В. Право социального обеспечения: Учебник для бакалавров /Г.В. </w:t>
      </w:r>
      <w:proofErr w:type="gramStart"/>
      <w:r w:rsidRPr="000A081A">
        <w:rPr>
          <w:color w:val="auto"/>
          <w:szCs w:val="28"/>
        </w:rPr>
        <w:t>Сулейманова.-</w:t>
      </w:r>
      <w:proofErr w:type="gramEnd"/>
      <w:r w:rsidRPr="000A081A">
        <w:rPr>
          <w:color w:val="auto"/>
          <w:szCs w:val="28"/>
        </w:rPr>
        <w:t xml:space="preserve"> 2-е изд., </w:t>
      </w:r>
      <w:proofErr w:type="spellStart"/>
      <w:r w:rsidRPr="000A081A">
        <w:rPr>
          <w:color w:val="auto"/>
          <w:szCs w:val="28"/>
        </w:rPr>
        <w:t>перераб</w:t>
      </w:r>
      <w:proofErr w:type="spellEnd"/>
      <w:r w:rsidRPr="000A081A">
        <w:rPr>
          <w:color w:val="auto"/>
          <w:szCs w:val="28"/>
        </w:rPr>
        <w:t xml:space="preserve">. и доп.- М.: </w:t>
      </w:r>
      <w:proofErr w:type="spellStart"/>
      <w:r w:rsidRPr="000A081A">
        <w:rPr>
          <w:color w:val="auto"/>
          <w:szCs w:val="28"/>
        </w:rPr>
        <w:t>Юрайт</w:t>
      </w:r>
      <w:proofErr w:type="spellEnd"/>
      <w:r w:rsidRPr="000A081A">
        <w:rPr>
          <w:color w:val="auto"/>
          <w:szCs w:val="28"/>
        </w:rPr>
        <w:t>, 2019.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lastRenderedPageBreak/>
        <w:t xml:space="preserve">3. Гусева Т.С. Право социального обеспечения в России: Учебное пособие. - М.: </w:t>
      </w:r>
      <w:proofErr w:type="spellStart"/>
      <w:r w:rsidRPr="000A081A">
        <w:rPr>
          <w:rFonts w:ascii="Times New Roman" w:hAnsi="Times New Roman" w:cs="Times New Roman"/>
          <w:sz w:val="28"/>
          <w:szCs w:val="28"/>
        </w:rPr>
        <w:t>Юркомпани</w:t>
      </w:r>
      <w:proofErr w:type="spellEnd"/>
      <w:r w:rsidRPr="000A081A">
        <w:rPr>
          <w:rFonts w:ascii="Times New Roman" w:hAnsi="Times New Roman" w:cs="Times New Roman"/>
          <w:sz w:val="28"/>
          <w:szCs w:val="28"/>
        </w:rPr>
        <w:t>, 2019.</w:t>
      </w:r>
    </w:p>
    <w:p w:rsidR="001C4FAF" w:rsidRPr="000A081A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4. Богачева Е. Зачем нужна пенсионная реформа-2 // </w:t>
      </w:r>
      <w:proofErr w:type="spellStart"/>
      <w:r w:rsidRPr="000A081A">
        <w:rPr>
          <w:color w:val="auto"/>
          <w:szCs w:val="28"/>
        </w:rPr>
        <w:t>Финанс</w:t>
      </w:r>
      <w:proofErr w:type="spellEnd"/>
      <w:r w:rsidRPr="000A081A">
        <w:rPr>
          <w:color w:val="auto"/>
          <w:szCs w:val="28"/>
        </w:rPr>
        <w:t>. - 2019. - N 22.</w:t>
      </w:r>
    </w:p>
    <w:p w:rsidR="001C4FAF" w:rsidRPr="000A081A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>5. Колобаев О.М. Будущее накопительной пенсионной системы России // Уровень жизни населения регионов России. - 2019. - N 6\</w:t>
      </w:r>
    </w:p>
    <w:p w:rsidR="001C4FAF" w:rsidRPr="000A081A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6. </w:t>
      </w:r>
      <w:proofErr w:type="spellStart"/>
      <w:r w:rsidRPr="000A081A">
        <w:rPr>
          <w:color w:val="auto"/>
          <w:szCs w:val="28"/>
        </w:rPr>
        <w:t>Роик</w:t>
      </w:r>
      <w:proofErr w:type="spellEnd"/>
      <w:r w:rsidRPr="000A081A">
        <w:rPr>
          <w:color w:val="auto"/>
          <w:szCs w:val="28"/>
        </w:rPr>
        <w:t xml:space="preserve"> В.Д. Пенсионная реформа в России: трудный путь становления страховых институтов // ЭКО. - 2019.  </w:t>
      </w:r>
    </w:p>
    <w:p w:rsidR="001C4FAF" w:rsidRPr="000A081A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7. Смирнов С.Н. Пенсионная система: неизбежность изменений // ЭКО. - 2019. - N 3. </w:t>
      </w:r>
    </w:p>
    <w:p w:rsidR="001C4FAF" w:rsidRPr="000A081A" w:rsidRDefault="001C4FAF" w:rsidP="001C4FAF">
      <w:pPr>
        <w:spacing w:after="0" w:line="240" w:lineRule="auto"/>
        <w:ind w:firstLine="709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8. Широв А.А. Прогноз развития пенсионной системы России на период до 2030 г. / </w:t>
      </w:r>
      <w:proofErr w:type="spellStart"/>
      <w:r w:rsidRPr="000A081A">
        <w:rPr>
          <w:color w:val="auto"/>
          <w:szCs w:val="28"/>
        </w:rPr>
        <w:t>А.А.Широв</w:t>
      </w:r>
      <w:proofErr w:type="spellEnd"/>
      <w:r w:rsidRPr="000A081A">
        <w:rPr>
          <w:color w:val="auto"/>
          <w:szCs w:val="28"/>
        </w:rPr>
        <w:t xml:space="preserve">, </w:t>
      </w:r>
      <w:proofErr w:type="spellStart"/>
      <w:r w:rsidRPr="000A081A">
        <w:rPr>
          <w:color w:val="auto"/>
          <w:szCs w:val="28"/>
        </w:rPr>
        <w:t>В.В.Потапенко</w:t>
      </w:r>
      <w:proofErr w:type="spellEnd"/>
      <w:r w:rsidRPr="000A081A">
        <w:rPr>
          <w:color w:val="auto"/>
          <w:szCs w:val="28"/>
        </w:rPr>
        <w:t xml:space="preserve"> // ЭКО. - 2019.  </w:t>
      </w: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0A081A">
        <w:rPr>
          <w:rFonts w:eastAsia="Franklin Gothic Demi"/>
          <w:b/>
          <w:color w:val="auto"/>
          <w:szCs w:val="28"/>
        </w:rPr>
        <w:t>Для преподавателей</w:t>
      </w: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1. Борисенко, Н.Ю. Пенсионное обеспечение [Электронный ресурс]: учеб. / Н.Ю. Борисенко. М.: Издательско-торговая корпорация "Дашков и </w:t>
      </w:r>
      <w:proofErr w:type="gramStart"/>
      <w:r w:rsidRPr="000A081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A081A">
        <w:rPr>
          <w:rFonts w:ascii="Times New Roman" w:hAnsi="Times New Roman" w:cs="Times New Roman"/>
          <w:sz w:val="28"/>
          <w:szCs w:val="28"/>
        </w:rPr>
        <w:t>°", 2009. 576с. Режим доступа: http://www.studentlibrary.ru/book/ISBN9785394003394.html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2. Ермаков, Д.Н. Современное пенсионное обеспечение в Российской Федерации: [Электронный ресурс]: учеб. пособие для магистров / Д.Н. Ермаков, С.А. Хмелевская. М.: Дашков и К, 2014. 397 с. Режим доступа: </w:t>
      </w:r>
      <w:hyperlink r:id="rId14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http://www.knigafund.ru/books/173689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3. Соловьев А.К. Пенсионная реформа: иллюзии и реальность [Электронный ресурс]: учеб. пособие / А.К. Соловьев. М.: Проспект, 2014. 296с. Режим доступа: </w:t>
      </w:r>
      <w:hyperlink r:id="rId15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http://www.studentlibrary.ru/book/ISBN9785392121755.html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>4. Сивакова И.В. Новое пенсионное законодательство в схемах: [Электронный ресурс]: учеб. пособие / И.В. Сивакова. М.: Проспект, 2015. 64 с. Режим доступа: http://www.studentlibrary.ru/book/ISBN9785392143719.html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A081A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0A081A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</w:t>
      </w:r>
      <w:proofErr w:type="gramStart"/>
      <w:r w:rsidRPr="000A081A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0A081A">
        <w:rPr>
          <w:rFonts w:ascii="Times New Roman" w:hAnsi="Times New Roman" w:cs="Times New Roman"/>
          <w:sz w:val="28"/>
          <w:szCs w:val="28"/>
        </w:rPr>
        <w:t xml:space="preserve">, 2012. 282 с. Режим доступа: </w:t>
      </w:r>
      <w:hyperlink r:id="rId16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http://www.biblioclub.ru/book/114139/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A081A">
        <w:rPr>
          <w:rFonts w:ascii="Times New Roman" w:hAnsi="Times New Roman" w:cs="Times New Roman"/>
          <w:sz w:val="28"/>
          <w:szCs w:val="28"/>
        </w:rPr>
        <w:t>Каспарьянс</w:t>
      </w:r>
      <w:proofErr w:type="spellEnd"/>
      <w:r w:rsidRPr="000A081A">
        <w:rPr>
          <w:rFonts w:ascii="Times New Roman" w:hAnsi="Times New Roman" w:cs="Times New Roman"/>
          <w:sz w:val="28"/>
          <w:szCs w:val="28"/>
        </w:rPr>
        <w:t xml:space="preserve"> Н.М. Сущность и содержание системы пенсионного обеспечения // Журнал «Концепт». Серия: 06. Экономика и экономические науки. 2014. № 5. С. 1-10.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0A081A">
        <w:rPr>
          <w:rFonts w:ascii="Times New Roman" w:hAnsi="Times New Roman" w:cs="Times New Roman"/>
          <w:sz w:val="28"/>
          <w:szCs w:val="28"/>
        </w:rPr>
        <w:t>Мачульская</w:t>
      </w:r>
      <w:proofErr w:type="spellEnd"/>
      <w:r w:rsidRPr="000A081A">
        <w:rPr>
          <w:rFonts w:ascii="Times New Roman" w:hAnsi="Times New Roman" w:cs="Times New Roman"/>
          <w:sz w:val="28"/>
          <w:szCs w:val="28"/>
        </w:rPr>
        <w:t xml:space="preserve"> Е.Е., Горбачева Ж.А. Право социального обеспечения [Электронный ресурс]. Режим доступа: </w:t>
      </w:r>
      <w:hyperlink r:id="rId17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http://lib.sale/sotsialnogoobespecheniya-pravo/182-sotsialnyie-pensii-77895.html</w:t>
        </w:r>
      </w:hyperlink>
      <w:r w:rsidRPr="000A08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lastRenderedPageBreak/>
        <w:t xml:space="preserve">8. Правовое обеспечение социальной работы. Социальная пенсия. [Электронный ресурс]. Режим доступа: </w:t>
      </w:r>
      <w:hyperlink r:id="rId18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http://libraryno.ru/6-4-social-nayapensiya-prav_ob_sr/</w:t>
        </w:r>
      </w:hyperlink>
      <w:r w:rsidRPr="000A08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9. Пенсионный Фонд Российской Федерации: Пенсионное обеспечение ветеранов Великой Отечественной войны [Электронный ресурс]. Режим доступа: </w:t>
      </w:r>
      <w:hyperlink r:id="rId19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http://www.pfrf.ru/branches/arkhangelsk/news~2016/05/06/111920. 0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10. Пенсионный фонд Российской Федерации. Пенсия по государственному обеспечению. Социальная пенсия (по старости, по инвалидности, по случаю потери кормильца) [Электронный ресурс]. Режим доступа: </w:t>
      </w:r>
      <w:hyperlink r:id="rId20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http://www.pfrf.ru/knopki/zhizn/~445</w:t>
        </w:r>
      </w:hyperlink>
      <w:r w:rsidRPr="000A08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11. Соловьев А.К. Пенсионная реформа: иллюзии и реальность [Электронный ресурс]: учеб. пособие / А.К. Соловьев. М.: Проспект, 2014. 296 с. Режим доступа: </w:t>
      </w:r>
      <w:hyperlink r:id="rId21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http://www.studentlibrary.ru/book/ISBN9785392121755.html</w:t>
        </w:r>
      </w:hyperlink>
      <w:r w:rsidRPr="000A08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12. Сивакова, И.В. Новое пенсионное законодательство в схемах: [Электронный ресурс]: учеб. пособие / И.В. Сивакова. М.: Проспект, 2015. 64с. Режим доступа: </w:t>
      </w:r>
      <w:hyperlink r:id="rId22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http://www.studentlibrary.ru/book/ISBN9785392143719.html</w:t>
        </w:r>
      </w:hyperlink>
      <w:r w:rsidRPr="000A08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0A081A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0A081A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</w:t>
      </w:r>
      <w:proofErr w:type="gramStart"/>
      <w:r w:rsidRPr="000A081A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0A081A">
        <w:rPr>
          <w:rFonts w:ascii="Times New Roman" w:hAnsi="Times New Roman" w:cs="Times New Roman"/>
          <w:sz w:val="28"/>
          <w:szCs w:val="28"/>
        </w:rPr>
        <w:t>, 2012. 282 с. Режим доступа: http://www.biblioclub.ru/book/114139/</w:t>
      </w: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b/>
          <w:color w:val="auto"/>
          <w:szCs w:val="28"/>
        </w:rPr>
      </w:pPr>
      <w:r w:rsidRPr="000A081A">
        <w:rPr>
          <w:rFonts w:eastAsia="Franklin Gothic Demi"/>
          <w:b/>
          <w:color w:val="auto"/>
          <w:szCs w:val="28"/>
        </w:rPr>
        <w:t>Интернет-ресурсы</w:t>
      </w:r>
    </w:p>
    <w:p w:rsidR="001C4FAF" w:rsidRPr="000A081A" w:rsidRDefault="001C4FAF" w:rsidP="001C4FAF">
      <w:pPr>
        <w:spacing w:after="0" w:line="240" w:lineRule="auto"/>
        <w:ind w:firstLine="709"/>
        <w:rPr>
          <w:rFonts w:eastAsia="Franklin Gothic Demi"/>
          <w:color w:val="auto"/>
          <w:szCs w:val="28"/>
        </w:rPr>
      </w:pP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1. Официальный сайт - Пенсионный Фонд РФ - pfrf.ru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2. Официальный сайт фонда социального страхования РФ - fss.ru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3. Официальный сайт - Федеральный фонд ОМС - ffoms.ru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4. Официальный сайт Президента России. - </w:t>
      </w:r>
      <w:hyperlink r:id="rId23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http://www.kremlin.ru/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5. Официальный сайт Совет Федерации РФ http://www.council.gov.ru/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6. Официальный сайт Государственная Дума РФ </w:t>
      </w:r>
      <w:hyperlink r:id="rId24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http://www.duma.gov.ru/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7. Официальный сайт Российской Академии государственной службы при Президенте РФ. - </w:t>
      </w:r>
      <w:hyperlink r:id="rId25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http://www.rags.ru/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8. Официальный сайт Государственный университет управления - </w:t>
      </w:r>
      <w:hyperlink r:id="rId26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http://www.guu.ru/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9. Официальный сайт Правительства Российской Федерации. - http://www.government.ru/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10. Российская Государственная Библиотека </w:t>
      </w:r>
      <w:hyperlink r:id="rId27" w:history="1">
        <w:r w:rsidRPr="000A081A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http://www.rsl.ru/</w:t>
        </w:r>
      </w:hyperlink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11.Федеральный фонд учебных курсов по гуманитарным и социально-экономическим </w:t>
      </w:r>
      <w:proofErr w:type="gramStart"/>
      <w:r w:rsidRPr="000A081A">
        <w:rPr>
          <w:rFonts w:ascii="Times New Roman" w:hAnsi="Times New Roman" w:cs="Times New Roman"/>
          <w:sz w:val="28"/>
          <w:szCs w:val="28"/>
        </w:rPr>
        <w:t>дисциплинам  http://www.levada.ru/</w:t>
      </w:r>
      <w:proofErr w:type="gramEnd"/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>12.Каталог образовательных интернет-</w:t>
      </w:r>
      <w:proofErr w:type="gramStart"/>
      <w:r w:rsidRPr="000A081A">
        <w:rPr>
          <w:rFonts w:ascii="Times New Roman" w:hAnsi="Times New Roman" w:cs="Times New Roman"/>
          <w:sz w:val="28"/>
          <w:szCs w:val="28"/>
        </w:rPr>
        <w:t>ресурсов  http://catalog.vlgmuk.ru/index.pl</w:t>
      </w:r>
      <w:proofErr w:type="gramEnd"/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13.Библиотека Академии Наук http://www.neva.ru/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lastRenderedPageBreak/>
        <w:t xml:space="preserve">14.Российская Публичная Историческая Библиотека России http://www. shpl.ru/ 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15.Научная электронная библиотека http://elibrary.ru/title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>16. Библиотека РГУ имени С. А. Есенина http://library.rsu.edu.ru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 xml:space="preserve">17. http://www.consultant.ru/ </w:t>
      </w:r>
    </w:p>
    <w:p w:rsidR="001C4FAF" w:rsidRPr="000A081A" w:rsidRDefault="001C4FAF" w:rsidP="001C4FAF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81A">
        <w:rPr>
          <w:rFonts w:ascii="Times New Roman" w:hAnsi="Times New Roman" w:cs="Times New Roman"/>
          <w:sz w:val="28"/>
          <w:szCs w:val="28"/>
        </w:rPr>
        <w:t>18. http://www.garant.ru/</w:t>
      </w:r>
    </w:p>
    <w:p w:rsidR="001C4FAF" w:rsidRPr="000A081A" w:rsidRDefault="001C4FAF" w:rsidP="001C4FAF">
      <w:pPr>
        <w:spacing w:after="200" w:line="276" w:lineRule="auto"/>
        <w:rPr>
          <w:rFonts w:eastAsia="Lucida Sans Unicode"/>
          <w:color w:val="auto"/>
          <w:kern w:val="1"/>
          <w:szCs w:val="28"/>
          <w:lang w:eastAsia="ar-SA"/>
        </w:rPr>
      </w:pPr>
      <w:r w:rsidRPr="000A081A">
        <w:rPr>
          <w:color w:val="auto"/>
          <w:szCs w:val="28"/>
        </w:rPr>
        <w:br w:type="page"/>
      </w:r>
    </w:p>
    <w:p w:rsidR="00123BF5" w:rsidRPr="000A081A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123BF5" w:rsidRPr="000A081A" w:rsidRDefault="00123BF5" w:rsidP="00123BF5">
      <w:pPr>
        <w:spacing w:after="0" w:line="240" w:lineRule="auto"/>
        <w:ind w:right="0"/>
        <w:rPr>
          <w:color w:val="auto"/>
          <w:szCs w:val="28"/>
        </w:rPr>
      </w:pPr>
    </w:p>
    <w:p w:rsidR="00123BF5" w:rsidRPr="000A081A" w:rsidRDefault="00123BF5" w:rsidP="00123BF5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0A081A">
        <w:rPr>
          <w:color w:val="auto"/>
          <w:sz w:val="24"/>
          <w:szCs w:val="28"/>
        </w:rPr>
        <w:t xml:space="preserve">4. </w:t>
      </w:r>
      <w:bookmarkStart w:id="4" w:name="_Toc47225"/>
      <w:r w:rsidRPr="000A081A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4"/>
    </w:p>
    <w:p w:rsidR="00123BF5" w:rsidRPr="000A081A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123BF5" w:rsidRPr="000A081A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  <w:r w:rsidRPr="000A081A">
        <w:rPr>
          <w:color w:val="auto"/>
          <w:szCs w:val="28"/>
        </w:rPr>
        <w:t xml:space="preserve"> </w:t>
      </w:r>
    </w:p>
    <w:p w:rsidR="00123BF5" w:rsidRPr="000A081A" w:rsidRDefault="00123BF5" w:rsidP="00F009DD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567"/>
        <w:jc w:val="both"/>
        <w:rPr>
          <w:b w:val="0"/>
          <w:color w:val="auto"/>
          <w:szCs w:val="28"/>
        </w:rPr>
      </w:pPr>
      <w:r w:rsidRPr="000A081A">
        <w:rPr>
          <w:b w:val="0"/>
          <w:bCs/>
          <w:color w:val="auto"/>
          <w:szCs w:val="28"/>
        </w:rPr>
        <w:t>Контроль</w:t>
      </w:r>
      <w:r w:rsidRPr="000A081A">
        <w:rPr>
          <w:b w:val="0"/>
          <w:color w:val="auto"/>
          <w:szCs w:val="28"/>
        </w:rPr>
        <w:t xml:space="preserve"> </w:t>
      </w:r>
      <w:r w:rsidRPr="000A081A">
        <w:rPr>
          <w:b w:val="0"/>
          <w:bCs/>
          <w:color w:val="auto"/>
          <w:szCs w:val="28"/>
        </w:rPr>
        <w:t>и оценка</w:t>
      </w:r>
      <w:r w:rsidRPr="000A081A">
        <w:rPr>
          <w:b w:val="0"/>
          <w:color w:val="auto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2829"/>
      </w:tblGrid>
      <w:tr w:rsidR="00F009DD" w:rsidRPr="000A081A" w:rsidTr="00F009DD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0A081A" w:rsidRDefault="000F007B" w:rsidP="00F009DD">
            <w:pPr>
              <w:spacing w:after="0"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A081A">
              <w:rPr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  <w:p w:rsidR="000F007B" w:rsidRPr="000A081A" w:rsidRDefault="000F007B" w:rsidP="00F009DD">
            <w:pPr>
              <w:spacing w:after="0"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A081A">
              <w:rPr>
                <w:b/>
                <w:bCs/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0A081A" w:rsidRDefault="000F007B" w:rsidP="00F009DD">
            <w:pPr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0A081A"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0A081A" w:rsidRDefault="000F007B" w:rsidP="00F009DD">
            <w:pPr>
              <w:spacing w:after="0"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A081A">
              <w:rPr>
                <w:b/>
                <w:color w:val="auto"/>
                <w:sz w:val="24"/>
                <w:szCs w:val="24"/>
              </w:rPr>
              <w:t xml:space="preserve">результатов обучения </w:t>
            </w:r>
          </w:p>
        </w:tc>
      </w:tr>
      <w:tr w:rsidR="00F009DD" w:rsidRPr="000A081A" w:rsidTr="00F009DD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A081A" w:rsidRDefault="000F007B" w:rsidP="00F009DD">
            <w:pPr>
              <w:spacing w:after="0" w:line="240" w:lineRule="auto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0A081A">
              <w:rPr>
                <w:b/>
                <w:bCs/>
                <w:color w:val="auto"/>
                <w:sz w:val="24"/>
                <w:szCs w:val="24"/>
              </w:rPr>
              <w:t>Умения: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− пользоваться разнообразными финансовыми услугами, предоставляемыми банками;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- оценивать </w:t>
            </w:r>
            <w:r w:rsidR="00060C6B" w:rsidRPr="000A081A">
              <w:rPr>
                <w:color w:val="auto"/>
                <w:sz w:val="24"/>
                <w:szCs w:val="24"/>
              </w:rPr>
              <w:t>негосударственного пенсионного фонда</w:t>
            </w:r>
            <w:r w:rsidRPr="000A081A">
              <w:rPr>
                <w:color w:val="auto"/>
                <w:sz w:val="24"/>
                <w:szCs w:val="24"/>
              </w:rPr>
              <w:t>;</w:t>
            </w:r>
          </w:p>
          <w:p w:rsidR="000F007B" w:rsidRPr="000A081A" w:rsidRDefault="000F007B" w:rsidP="00F009DD">
            <w:pPr>
              <w:pStyle w:val="a8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</w:t>
            </w:r>
            <w:proofErr w:type="spellStart"/>
            <w:r w:rsidRPr="000A081A">
              <w:rPr>
                <w:color w:val="auto"/>
                <w:sz w:val="24"/>
                <w:szCs w:val="24"/>
              </w:rPr>
              <w:t>ПИФах</w:t>
            </w:r>
            <w:proofErr w:type="spellEnd"/>
            <w:r w:rsidRPr="000A081A">
              <w:rPr>
                <w:color w:val="auto"/>
                <w:sz w:val="24"/>
                <w:szCs w:val="24"/>
              </w:rPr>
              <w:t>);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- соотносить вид кредита с его целью, различать банковский кредит и </w:t>
            </w:r>
            <w:proofErr w:type="spellStart"/>
            <w:r w:rsidRPr="000A081A">
              <w:rPr>
                <w:color w:val="auto"/>
                <w:sz w:val="24"/>
                <w:szCs w:val="24"/>
              </w:rPr>
              <w:t>микрокредит</w:t>
            </w:r>
            <w:proofErr w:type="spellEnd"/>
            <w:r w:rsidRPr="000A081A">
              <w:rPr>
                <w:color w:val="auto"/>
                <w:sz w:val="24"/>
                <w:szCs w:val="24"/>
              </w:rPr>
              <w:t>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оценивать ситуацию в экономике по динамике биржевых индексов и принимать адекватные решения по своим ценным бумагам;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lastRenderedPageBreak/>
              <w:t>- оформить ИНН, пользоваться личным кабинетом налогоплательщика;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правильно вести себя на собеседовании;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рассчитывать выручку и прибыль фирмы;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защищать свою информацию в сети Интернет;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A081A" w:rsidRDefault="000F007B" w:rsidP="00F009DD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домашние работы,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выполнение исследовательской работы,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презентация – эссе,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F009DD" w:rsidRPr="000A081A" w:rsidTr="00F009DD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0A081A">
              <w:rPr>
                <w:b/>
                <w:bCs/>
                <w:color w:val="auto"/>
                <w:sz w:val="24"/>
                <w:szCs w:val="24"/>
              </w:rPr>
              <w:t>Знания:</w:t>
            </w:r>
            <w:r w:rsidRPr="000A081A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0F007B" w:rsidRPr="000A081A" w:rsidRDefault="00060C6B" w:rsidP="00F009DD">
            <w:pPr>
              <w:pStyle w:val="a8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− работу пенсионно</w:t>
            </w:r>
            <w:r w:rsidR="000F007B" w:rsidRPr="000A081A">
              <w:rPr>
                <w:color w:val="auto"/>
                <w:sz w:val="24"/>
                <w:szCs w:val="24"/>
              </w:rPr>
              <w:t xml:space="preserve">й системы; </w:t>
            </w:r>
          </w:p>
          <w:p w:rsidR="000F007B" w:rsidRPr="000A081A" w:rsidRDefault="000F007B" w:rsidP="00F009DD">
            <w:pPr>
              <w:pStyle w:val="a8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− сущность Системы страхования вкладов; 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как работают сберегательные вклады;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сущность и виды банковских кредитов;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виды финансовых рисков;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виды ценных бумаг;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сущность валютного курса, его виды;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принципы работы фондовой биржи;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сущность налогов, виды;</w:t>
            </w:r>
          </w:p>
          <w:p w:rsidR="000F007B" w:rsidRPr="000A081A" w:rsidRDefault="000F007B" w:rsidP="00F009DD">
            <w:pPr>
              <w:widowControl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виды налоговых вычетов;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как работает пенсионная система в России;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0A081A" w:rsidRDefault="000F007B" w:rsidP="00F00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A081A" w:rsidRDefault="000F007B" w:rsidP="00F009DD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Текущий контроль: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 xml:space="preserve">домашняя работа, 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bCs/>
                <w:color w:val="auto"/>
                <w:sz w:val="24"/>
                <w:szCs w:val="24"/>
              </w:rPr>
            </w:pPr>
            <w:r w:rsidRPr="000A081A">
              <w:rPr>
                <w:bCs/>
                <w:color w:val="auto"/>
                <w:sz w:val="24"/>
                <w:szCs w:val="24"/>
              </w:rPr>
              <w:t>выполнение индивидуальных заданий,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тестирование</w:t>
            </w: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0F007B" w:rsidRPr="000A081A" w:rsidRDefault="000F007B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Итоговый контроль:</w:t>
            </w:r>
          </w:p>
          <w:p w:rsidR="000F007B" w:rsidRPr="000A081A" w:rsidRDefault="00D56512" w:rsidP="00F009DD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0A081A">
              <w:rPr>
                <w:color w:val="auto"/>
                <w:sz w:val="24"/>
                <w:szCs w:val="24"/>
              </w:rPr>
              <w:t>контрольная</w:t>
            </w:r>
            <w:r w:rsidR="000F007B" w:rsidRPr="000A081A">
              <w:rPr>
                <w:color w:val="auto"/>
                <w:sz w:val="24"/>
                <w:szCs w:val="24"/>
              </w:rPr>
              <w:t xml:space="preserve"> работа</w:t>
            </w:r>
          </w:p>
        </w:tc>
      </w:tr>
    </w:tbl>
    <w:p w:rsidR="00123BF5" w:rsidRPr="000A081A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auto"/>
          <w:szCs w:val="28"/>
        </w:rPr>
      </w:pPr>
    </w:p>
    <w:p w:rsidR="00882623" w:rsidRPr="000A081A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0A081A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0A081A" w:rsidRDefault="00882623" w:rsidP="00F009DD">
      <w:pPr>
        <w:autoSpaceDE w:val="0"/>
        <w:autoSpaceDN w:val="0"/>
        <w:adjustRightInd w:val="0"/>
        <w:spacing w:after="0"/>
        <w:ind w:left="0" w:firstLine="0"/>
        <w:rPr>
          <w:b/>
          <w:bCs/>
          <w:color w:val="auto"/>
          <w:sz w:val="24"/>
          <w:szCs w:val="28"/>
        </w:rPr>
      </w:pPr>
    </w:p>
    <w:p w:rsidR="00F009DD" w:rsidRPr="000A081A" w:rsidRDefault="00F009DD">
      <w:pPr>
        <w:spacing w:after="200" w:line="240" w:lineRule="auto"/>
        <w:ind w:left="-340" w:right="0" w:firstLine="0"/>
        <w:jc w:val="left"/>
        <w:rPr>
          <w:b/>
          <w:bCs/>
          <w:color w:val="auto"/>
          <w:sz w:val="24"/>
          <w:szCs w:val="28"/>
        </w:rPr>
      </w:pPr>
      <w:r w:rsidRPr="000A081A">
        <w:rPr>
          <w:b/>
          <w:bCs/>
          <w:color w:val="auto"/>
          <w:sz w:val="24"/>
          <w:szCs w:val="28"/>
        </w:rPr>
        <w:br w:type="page"/>
      </w:r>
    </w:p>
    <w:p w:rsidR="00921B55" w:rsidRPr="000A081A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  <w:r w:rsidRPr="000A081A">
        <w:rPr>
          <w:b/>
          <w:bCs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921B55" w:rsidRPr="000A081A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p w:rsidR="00921B55" w:rsidRPr="000A081A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7"/>
        <w:gridCol w:w="1677"/>
        <w:gridCol w:w="1473"/>
        <w:gridCol w:w="2552"/>
        <w:gridCol w:w="2926"/>
      </w:tblGrid>
      <w:tr w:rsidR="00921B55" w:rsidRPr="000A081A" w:rsidTr="00921B55">
        <w:trPr>
          <w:trHeight w:val="730"/>
        </w:trPr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№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Дата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внесения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№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A081A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0A081A">
              <w:rPr>
                <w:bCs/>
                <w:sz w:val="24"/>
                <w:szCs w:val="24"/>
              </w:rPr>
              <w:t>1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0A081A">
              <w:rPr>
                <w:bCs/>
                <w:sz w:val="24"/>
                <w:szCs w:val="24"/>
              </w:rPr>
              <w:t>2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0A081A">
              <w:rPr>
                <w:bCs/>
                <w:sz w:val="24"/>
                <w:szCs w:val="24"/>
              </w:rPr>
              <w:t>3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0A081A">
              <w:rPr>
                <w:bCs/>
              </w:rPr>
              <w:t>4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0A081A">
              <w:rPr>
                <w:bCs/>
              </w:rPr>
              <w:t>5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0A081A">
              <w:rPr>
                <w:bCs/>
              </w:rPr>
              <w:t>6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0A081A" w:rsidTr="00921B55">
        <w:tc>
          <w:tcPr>
            <w:tcW w:w="675" w:type="dxa"/>
            <w:vAlign w:val="center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0A081A">
              <w:rPr>
                <w:bCs/>
              </w:rPr>
              <w:t>7</w:t>
            </w: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0A081A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921B55" w:rsidRPr="000A081A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Cs w:val="28"/>
        </w:rPr>
      </w:pPr>
    </w:p>
    <w:p w:rsidR="00921B55" w:rsidRPr="000A081A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0A081A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0A081A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0A081A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45259" w:rsidRPr="000A081A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bookmarkEnd w:id="0"/>
    <w:p w:rsidR="00F41846" w:rsidRPr="000A081A" w:rsidRDefault="00F41846" w:rsidP="005821D6">
      <w:pPr>
        <w:spacing w:after="0" w:line="240" w:lineRule="auto"/>
        <w:ind w:firstLine="709"/>
        <w:rPr>
          <w:rFonts w:eastAsia="Calibri"/>
          <w:b/>
          <w:color w:val="auto"/>
          <w:szCs w:val="28"/>
        </w:rPr>
      </w:pPr>
    </w:p>
    <w:sectPr w:rsidR="00F41846" w:rsidRPr="000A081A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E28" w:rsidRDefault="00EB5E28" w:rsidP="00942B31">
      <w:pPr>
        <w:spacing w:after="0" w:line="240" w:lineRule="auto"/>
      </w:pPr>
      <w:r>
        <w:separator/>
      </w:r>
    </w:p>
  </w:endnote>
  <w:endnote w:type="continuationSeparator" w:id="0">
    <w:p w:rsidR="00EB5E28" w:rsidRDefault="00EB5E28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0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7A" w:rsidRDefault="00F8357A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8357A" w:rsidRDefault="00F8357A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7A" w:rsidRDefault="00F8357A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7A" w:rsidRDefault="00F8357A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8357A" w:rsidRDefault="00F8357A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7A" w:rsidRDefault="00F8357A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8357A" w:rsidRDefault="00F8357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7A" w:rsidRDefault="00F8357A">
    <w:pPr>
      <w:spacing w:after="0" w:line="259" w:lineRule="auto"/>
      <w:ind w:left="548" w:right="0" w:firstLine="0"/>
      <w:jc w:val="center"/>
    </w:pPr>
  </w:p>
  <w:p w:rsidR="00F8357A" w:rsidRDefault="00F8357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57A" w:rsidRDefault="00F8357A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8357A" w:rsidRDefault="00F8357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E28" w:rsidRDefault="00EB5E28" w:rsidP="00942B31">
      <w:pPr>
        <w:spacing w:after="0" w:line="240" w:lineRule="auto"/>
      </w:pPr>
      <w:r>
        <w:separator/>
      </w:r>
    </w:p>
  </w:footnote>
  <w:footnote w:type="continuationSeparator" w:id="0">
    <w:p w:rsidR="00EB5E28" w:rsidRDefault="00EB5E28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59"/>
    <w:rsid w:val="00005D93"/>
    <w:rsid w:val="00051E17"/>
    <w:rsid w:val="00060C6B"/>
    <w:rsid w:val="00075188"/>
    <w:rsid w:val="00082081"/>
    <w:rsid w:val="00093F9E"/>
    <w:rsid w:val="00094551"/>
    <w:rsid w:val="000A081A"/>
    <w:rsid w:val="000F007B"/>
    <w:rsid w:val="00115EE7"/>
    <w:rsid w:val="00123BF5"/>
    <w:rsid w:val="0015692C"/>
    <w:rsid w:val="00175878"/>
    <w:rsid w:val="00177E68"/>
    <w:rsid w:val="00182107"/>
    <w:rsid w:val="00183856"/>
    <w:rsid w:val="00185025"/>
    <w:rsid w:val="001C4FAF"/>
    <w:rsid w:val="001E7457"/>
    <w:rsid w:val="001F7763"/>
    <w:rsid w:val="00201D20"/>
    <w:rsid w:val="00222AAD"/>
    <w:rsid w:val="002250F7"/>
    <w:rsid w:val="00261A0B"/>
    <w:rsid w:val="002A1F6E"/>
    <w:rsid w:val="002C26D2"/>
    <w:rsid w:val="0030285A"/>
    <w:rsid w:val="00327178"/>
    <w:rsid w:val="003376B3"/>
    <w:rsid w:val="003678AE"/>
    <w:rsid w:val="00375CE2"/>
    <w:rsid w:val="0038408A"/>
    <w:rsid w:val="003A75DC"/>
    <w:rsid w:val="003B5E75"/>
    <w:rsid w:val="003D4302"/>
    <w:rsid w:val="003F0D81"/>
    <w:rsid w:val="004233D7"/>
    <w:rsid w:val="00430B07"/>
    <w:rsid w:val="00462FD0"/>
    <w:rsid w:val="0047386D"/>
    <w:rsid w:val="004D1EC4"/>
    <w:rsid w:val="005121FB"/>
    <w:rsid w:val="00522AE8"/>
    <w:rsid w:val="00547D5E"/>
    <w:rsid w:val="00553EB0"/>
    <w:rsid w:val="00573707"/>
    <w:rsid w:val="005821D6"/>
    <w:rsid w:val="005A56A7"/>
    <w:rsid w:val="005B60E5"/>
    <w:rsid w:val="005D7360"/>
    <w:rsid w:val="005F6B09"/>
    <w:rsid w:val="00613DE1"/>
    <w:rsid w:val="00621F36"/>
    <w:rsid w:val="00622E33"/>
    <w:rsid w:val="006619F0"/>
    <w:rsid w:val="00662770"/>
    <w:rsid w:val="00673B15"/>
    <w:rsid w:val="00675A3F"/>
    <w:rsid w:val="006A6A4D"/>
    <w:rsid w:val="006E46A5"/>
    <w:rsid w:val="0073754B"/>
    <w:rsid w:val="007569E2"/>
    <w:rsid w:val="00794428"/>
    <w:rsid w:val="007A5AA2"/>
    <w:rsid w:val="007B17CD"/>
    <w:rsid w:val="007B363C"/>
    <w:rsid w:val="007B7680"/>
    <w:rsid w:val="008002D6"/>
    <w:rsid w:val="00815FAB"/>
    <w:rsid w:val="00825C98"/>
    <w:rsid w:val="008269D4"/>
    <w:rsid w:val="00882623"/>
    <w:rsid w:val="00885CEE"/>
    <w:rsid w:val="00891BF1"/>
    <w:rsid w:val="008B4FC5"/>
    <w:rsid w:val="008B52AD"/>
    <w:rsid w:val="008D402F"/>
    <w:rsid w:val="008F08D3"/>
    <w:rsid w:val="00921B55"/>
    <w:rsid w:val="00942B31"/>
    <w:rsid w:val="00963A81"/>
    <w:rsid w:val="009C7E50"/>
    <w:rsid w:val="009E021E"/>
    <w:rsid w:val="00A073B9"/>
    <w:rsid w:val="00A26655"/>
    <w:rsid w:val="00A755A2"/>
    <w:rsid w:val="00A93BA9"/>
    <w:rsid w:val="00AB0A90"/>
    <w:rsid w:val="00AD58FC"/>
    <w:rsid w:val="00B22009"/>
    <w:rsid w:val="00B43A67"/>
    <w:rsid w:val="00B55ED1"/>
    <w:rsid w:val="00B70AF4"/>
    <w:rsid w:val="00B87EC9"/>
    <w:rsid w:val="00BA2A7B"/>
    <w:rsid w:val="00BB1393"/>
    <w:rsid w:val="00BE1065"/>
    <w:rsid w:val="00BE2B94"/>
    <w:rsid w:val="00BE2F98"/>
    <w:rsid w:val="00BE358C"/>
    <w:rsid w:val="00BF0A54"/>
    <w:rsid w:val="00C239C0"/>
    <w:rsid w:val="00C45259"/>
    <w:rsid w:val="00C468D1"/>
    <w:rsid w:val="00C6668A"/>
    <w:rsid w:val="00C74D75"/>
    <w:rsid w:val="00C852D2"/>
    <w:rsid w:val="00CB3FF9"/>
    <w:rsid w:val="00CF5983"/>
    <w:rsid w:val="00CF63F0"/>
    <w:rsid w:val="00D351EB"/>
    <w:rsid w:val="00D507C0"/>
    <w:rsid w:val="00D56512"/>
    <w:rsid w:val="00D60E12"/>
    <w:rsid w:val="00DA3E90"/>
    <w:rsid w:val="00E26907"/>
    <w:rsid w:val="00E43E12"/>
    <w:rsid w:val="00E4759F"/>
    <w:rsid w:val="00E51F95"/>
    <w:rsid w:val="00E5401D"/>
    <w:rsid w:val="00E652C4"/>
    <w:rsid w:val="00E6574A"/>
    <w:rsid w:val="00E72C81"/>
    <w:rsid w:val="00E74F28"/>
    <w:rsid w:val="00E80D61"/>
    <w:rsid w:val="00E839AF"/>
    <w:rsid w:val="00E9254D"/>
    <w:rsid w:val="00EB391F"/>
    <w:rsid w:val="00EB5E28"/>
    <w:rsid w:val="00EF16F6"/>
    <w:rsid w:val="00F009DD"/>
    <w:rsid w:val="00F12738"/>
    <w:rsid w:val="00F1404C"/>
    <w:rsid w:val="00F21524"/>
    <w:rsid w:val="00F33DFC"/>
    <w:rsid w:val="00F41846"/>
    <w:rsid w:val="00F57340"/>
    <w:rsid w:val="00F747D5"/>
    <w:rsid w:val="00F8357A"/>
    <w:rsid w:val="00FA49E2"/>
    <w:rsid w:val="00FA5D29"/>
    <w:rsid w:val="00FE4911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C6CB"/>
  <w15:docId w15:val="{DF26674D-5C80-9943-86F3-91EF2E17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C98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921B55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7518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075188"/>
    <w:rPr>
      <w:rFonts w:ascii="Times New Roman" w:hAnsi="Times New Roman" w:cs="Times New Roman" w:hint="default"/>
      <w:sz w:val="26"/>
      <w:szCs w:val="26"/>
    </w:rPr>
  </w:style>
  <w:style w:type="character" w:styleId="ab">
    <w:name w:val="Hyperlink"/>
    <w:basedOn w:val="a0"/>
    <w:uiPriority w:val="99"/>
    <w:unhideWhenUsed/>
    <w:rsid w:val="001C4FAF"/>
    <w:rPr>
      <w:color w:val="0000FF"/>
      <w:u w:val="single"/>
    </w:rPr>
  </w:style>
  <w:style w:type="paragraph" w:customStyle="1" w:styleId="Style22">
    <w:name w:val="Style22"/>
    <w:rsid w:val="001C4FAF"/>
    <w:pPr>
      <w:suppressAutoHyphens/>
      <w:spacing w:line="648" w:lineRule="exact"/>
      <w:ind w:left="0" w:firstLine="802"/>
    </w:pPr>
    <w:rPr>
      <w:rFonts w:ascii="Calibri" w:eastAsia="Lucida Sans Unicode" w:hAnsi="Calibri" w:cs="font190"/>
      <w:color w:val="auto"/>
      <w:kern w:val="1"/>
      <w:sz w:val="22"/>
      <w:szCs w:val="22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00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009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libraryno.ru/6-4-social-nayapensiya-prav_ob_sr/" TargetMode="External"/><Relationship Id="rId26" Type="http://schemas.openxmlformats.org/officeDocument/2006/relationships/hyperlink" Target="http://www.gu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392121755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lib.sale/sotsialnogoobespecheniya-pravo/182-sotsialnyie-pensii-77895.html" TargetMode="External"/><Relationship Id="rId25" Type="http://schemas.openxmlformats.org/officeDocument/2006/relationships/hyperlink" Target="http://www.rag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book/114139/" TargetMode="External"/><Relationship Id="rId20" Type="http://schemas.openxmlformats.org/officeDocument/2006/relationships/hyperlink" Target="http://www.pfrf.ru/knopki/zhizn/~44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duma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21755.html" TargetMode="External"/><Relationship Id="rId23" Type="http://schemas.openxmlformats.org/officeDocument/2006/relationships/hyperlink" Target="http://www.kremlin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pfrf.ru/branches/arkhangelsk/news~2016/05/06/111920.%2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nigafund.ru/books/173689" TargetMode="External"/><Relationship Id="rId22" Type="http://schemas.openxmlformats.org/officeDocument/2006/relationships/hyperlink" Target="http://www.studentlibrary.ru/book/ISBN9785392143719.html" TargetMode="External"/><Relationship Id="rId27" Type="http://schemas.openxmlformats.org/officeDocument/2006/relationships/hyperlink" Target="http://www.rs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D464B-54EB-4C59-82DD-39DCE2C9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3210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7</cp:revision>
  <cp:lastPrinted>2021-11-24T04:38:00Z</cp:lastPrinted>
  <dcterms:created xsi:type="dcterms:W3CDTF">2021-11-23T05:11:00Z</dcterms:created>
  <dcterms:modified xsi:type="dcterms:W3CDTF">2021-11-24T04:39:00Z</dcterms:modified>
</cp:coreProperties>
</file>