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30D6" w14:textId="6930990E" w:rsidR="00A35AC3" w:rsidRDefault="004F3B2D" w:rsidP="00001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2.7 </w:t>
      </w:r>
      <w:r w:rsidR="00A35AC3" w:rsidRPr="00A35AC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и регистрации документов, необходимых для предоставления государственной услуги</w:t>
      </w:r>
    </w:p>
    <w:p w14:paraId="1C0C46EC" w14:textId="77777777" w:rsidR="00A35AC3" w:rsidRPr="00A35AC3" w:rsidRDefault="00A35AC3" w:rsidP="00001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C52C3" w14:textId="3A43A783" w:rsidR="008F58BB" w:rsidRDefault="004F3B2D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 </w:t>
      </w:r>
      <w:r w:rsidR="00A35AC3" w:rsidRPr="00A35AC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для предоставления государст</w:t>
      </w:r>
      <w:r w:rsidR="00A35AC3">
        <w:rPr>
          <w:rFonts w:ascii="Times New Roman" w:hAnsi="Times New Roman" w:cs="Times New Roman"/>
          <w:sz w:val="28"/>
          <w:szCs w:val="28"/>
        </w:rPr>
        <w:t>в</w:t>
      </w:r>
      <w:r w:rsidR="00A35AC3" w:rsidRPr="00A35AC3">
        <w:rPr>
          <w:rFonts w:ascii="Times New Roman" w:hAnsi="Times New Roman" w:cs="Times New Roman"/>
          <w:sz w:val="28"/>
          <w:szCs w:val="28"/>
        </w:rPr>
        <w:t>енной услуги отсутствуют.</w:t>
      </w:r>
    </w:p>
    <w:p w14:paraId="31716E0A" w14:textId="77777777" w:rsidR="00A35AC3" w:rsidRDefault="00A35AC3" w:rsidP="00001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E02D3" w14:textId="28B4A1CA" w:rsidR="00A35AC3" w:rsidRDefault="004F3B2D" w:rsidP="00001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 </w:t>
      </w:r>
      <w:r w:rsidR="00A35AC3" w:rsidRPr="00A35AC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4670AE64" w14:textId="77777777" w:rsidR="00A35AC3" w:rsidRDefault="00A35AC3" w:rsidP="00A35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7FB65" w14:textId="1D3E5D9B" w:rsidR="00A35AC3" w:rsidRPr="00A35AC3" w:rsidRDefault="004F3B2D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 </w:t>
      </w:r>
      <w:r w:rsidR="00A35AC3" w:rsidRPr="00A35AC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государственной услуги отсутствуют. </w:t>
      </w:r>
    </w:p>
    <w:p w14:paraId="6FF704C2" w14:textId="0970FE22" w:rsidR="00A35AC3" w:rsidRDefault="004F3B2D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 </w:t>
      </w:r>
      <w:r w:rsidR="00A35AC3" w:rsidRPr="00A35AC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14:paraId="2D8E1F0D" w14:textId="6DD6BC06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>1) заявителем представлен неполный комплект документов, необходимых для предоставления государственной услуги</w:t>
      </w:r>
      <w:r w:rsidR="00D913BA">
        <w:rPr>
          <w:rFonts w:ascii="Times New Roman" w:hAnsi="Times New Roman" w:cs="Times New Roman"/>
          <w:sz w:val="28"/>
          <w:szCs w:val="28"/>
        </w:rPr>
        <w:t>;</w:t>
      </w:r>
    </w:p>
    <w:p w14:paraId="4049F377" w14:textId="61F8286A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2) документы, необходимые для предоставления государственной услуги утратили силу (документ, удостоверяющий личность, заявителя либо его представителя, документ, удостоверяющий полномочия представителя заявителя); </w:t>
      </w:r>
    </w:p>
    <w:p w14:paraId="700DE97B" w14:textId="08335CA1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3) наличие противоречий между сведениями, указанными в заявлении, и сведениями, указанными в приложенных к нему документах; </w:t>
      </w:r>
    </w:p>
    <w:p w14:paraId="60C2F7F0" w14:textId="3575321A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4)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2AE8D87" w14:textId="77777777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 w14:paraId="6D7837A0" w14:textId="6C0FF053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6) некорректное заполнение обязательных полей интерактивной формы заявления на ЕПГУ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14:paraId="37FAEF2F" w14:textId="77777777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7) предоставление электронных образов документов посредством ЕПГУ, не позволяющих в полном объеме прочитать текст документа и (или) распознать реквизиты документа; </w:t>
      </w:r>
    </w:p>
    <w:p w14:paraId="30B6B3DE" w14:textId="3A839B09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>8) электронные документы представлены в форматах, не предусмотренных настоящим Административным регламентом;</w:t>
      </w:r>
    </w:p>
    <w:p w14:paraId="6C1F24A9" w14:textId="65DF7DE9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9) несоответствие категории заявителей </w:t>
      </w:r>
    </w:p>
    <w:p w14:paraId="01CE5F82" w14:textId="77777777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 xml:space="preserve">10) поступление заявления, аналогично ранее зарегистрированному заявлению, срок предоставления государственной услуги по которому не истек на момент поступления такого заявления; </w:t>
      </w:r>
    </w:p>
    <w:p w14:paraId="6532B84B" w14:textId="54DD36FB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>11) заявление подано за пределами периода</w:t>
      </w:r>
      <w:r w:rsidR="00D913BA">
        <w:rPr>
          <w:rFonts w:ascii="Times New Roman" w:hAnsi="Times New Roman" w:cs="Times New Roman"/>
          <w:sz w:val="28"/>
          <w:szCs w:val="28"/>
        </w:rPr>
        <w:t>;</w:t>
      </w:r>
      <w:r w:rsidRPr="00A35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50CAF" w14:textId="3777AEE5" w:rsidR="00A35AC3" w:rsidRP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lastRenderedPageBreak/>
        <w:t>12) несоответствие документов, по форме или содержанию требованиям законодательства Российской Федерации;</w:t>
      </w:r>
    </w:p>
    <w:p w14:paraId="6BA3D59F" w14:textId="623ED9F8" w:rsidR="00A35AC3" w:rsidRDefault="00A35AC3" w:rsidP="00001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3">
        <w:rPr>
          <w:rFonts w:ascii="Times New Roman" w:hAnsi="Times New Roman" w:cs="Times New Roman"/>
          <w:sz w:val="28"/>
          <w:szCs w:val="28"/>
        </w:rPr>
        <w:t>13) не указаны фамилия, имя, отчество (последнее – при наличии), адрес заявителя (его представителя), почтовый адрес, по которому должен быть направлен ответ заявителю.</w:t>
      </w:r>
      <w:r w:rsidR="00700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A694A" w14:textId="08871788" w:rsidR="00700061" w:rsidRPr="00700061" w:rsidRDefault="00700061" w:rsidP="00700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61">
        <w:rPr>
          <w:rFonts w:ascii="Times New Roman" w:hAnsi="Times New Roman" w:cs="Times New Roman"/>
          <w:sz w:val="28"/>
          <w:szCs w:val="28"/>
        </w:rPr>
        <w:t xml:space="preserve">2.8.3. В случае личной подачи заявления о приеме заявитель вправе отказаться от получения государственной услуги на основании письменного заявления, написанного в свободной форме, направив его по адресу электронной почты или обратившись в Организацию. При подаче заявления о приеме через ЕПГУ заявитель вправе отказаться от получения государственной услуги путем отзыва заявления через личный кабинет на ЕПГУ. </w:t>
      </w:r>
    </w:p>
    <w:p w14:paraId="5F3608AF" w14:textId="53C08D07" w:rsidR="00700061" w:rsidRPr="00700061" w:rsidRDefault="00700061" w:rsidP="00700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61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отказе от предоставления государственной услуги уполномоченным работником Организации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061">
        <w:rPr>
          <w:rFonts w:ascii="Times New Roman" w:hAnsi="Times New Roman" w:cs="Times New Roman"/>
          <w:sz w:val="28"/>
          <w:szCs w:val="28"/>
        </w:rPr>
        <w:t xml:space="preserve">нимается решение об отказе в предоставлении государственной услуги. Отказ в предоставлении государственной услуги не препятствует повторному обращению за предоставлением государственной услуги. </w:t>
      </w:r>
    </w:p>
    <w:p w14:paraId="203CF209" w14:textId="568F5519" w:rsidR="00700061" w:rsidRPr="00A35AC3" w:rsidRDefault="00700061" w:rsidP="00700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61">
        <w:rPr>
          <w:rFonts w:ascii="Times New Roman" w:hAnsi="Times New Roman" w:cs="Times New Roman"/>
          <w:sz w:val="28"/>
          <w:szCs w:val="28"/>
        </w:rPr>
        <w:t>2.8.4. Заявитель вправе повторно обратиться в Организацию с заявлением после устранения оснований, указанных в пункте 2.8.2 настоящего подраздела.</w:t>
      </w:r>
    </w:p>
    <w:sectPr w:rsidR="00700061" w:rsidRPr="00A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B"/>
    <w:rsid w:val="00001BDB"/>
    <w:rsid w:val="004F3B2D"/>
    <w:rsid w:val="00700061"/>
    <w:rsid w:val="008F0694"/>
    <w:rsid w:val="008F58BB"/>
    <w:rsid w:val="00946C5C"/>
    <w:rsid w:val="00A35AC3"/>
    <w:rsid w:val="00B077BE"/>
    <w:rsid w:val="00D53745"/>
    <w:rsid w:val="00D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A86"/>
  <w15:chartTrackingRefBased/>
  <w15:docId w15:val="{B321AB86-E1BD-4802-83B5-1D0AE2E5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Ника</dc:creator>
  <cp:keywords/>
  <dc:description/>
  <cp:lastModifiedBy>Ника Ника</cp:lastModifiedBy>
  <cp:revision>5</cp:revision>
  <dcterms:created xsi:type="dcterms:W3CDTF">2024-02-29T04:58:00Z</dcterms:created>
  <dcterms:modified xsi:type="dcterms:W3CDTF">2024-03-04T00:31:00Z</dcterms:modified>
</cp:coreProperties>
</file>